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3074E447"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F62F01">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558432ED"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C31425">
        <w:rPr>
          <w:rFonts w:ascii="Arial" w:hAnsi="Arial" w:cs="Arial"/>
          <w:b/>
          <w:bCs/>
          <w:sz w:val="20"/>
          <w:szCs w:val="20"/>
        </w:rPr>
        <w:t xml:space="preserve"> </w:t>
      </w:r>
      <w:r w:rsidR="00C63E5F">
        <w:rPr>
          <w:rFonts w:ascii="Arial" w:hAnsi="Arial" w:cs="Arial"/>
          <w:b/>
          <w:bCs/>
          <w:sz w:val="20"/>
          <w:szCs w:val="20"/>
        </w:rPr>
        <w:t>RELACIONADOS CON OBRA PÚBLICA</w:t>
      </w:r>
    </w:p>
    <w:p w14:paraId="4AF6574C" w14:textId="30A1F302" w:rsidR="00F9180D" w:rsidRPr="00C31425" w:rsidRDefault="00F9180D"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 xml:space="preserve">PERSONA </w:t>
      </w:r>
      <w:r w:rsidR="00AE011C" w:rsidRPr="00C31425">
        <w:rPr>
          <w:rFonts w:ascii="Arial" w:hAnsi="Arial" w:cs="Arial"/>
          <w:b/>
          <w:bCs/>
          <w:sz w:val="20"/>
          <w:szCs w:val="20"/>
          <w:lang w:val="it-IT"/>
        </w:rPr>
        <w:t>FÍSICA</w:t>
      </w:r>
    </w:p>
    <w:p w14:paraId="371EE283" w14:textId="6C844CC5" w:rsidR="00C90F31" w:rsidRPr="006F05A3" w:rsidRDefault="00C90F31"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L</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R</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I</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O</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N</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S</w:t>
      </w:r>
    </w:p>
    <w:p w14:paraId="6DB2EB3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contractual manifiesta que:</w:t>
      </w:r>
    </w:p>
    <w:p w14:paraId="7DEBBEA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I.1.-</w:t>
      </w:r>
      <w:r w:rsidRPr="005617C2">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D86D71" w14:textId="1CB7753F"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Pr="00BB7B95">
        <w:rPr>
          <w:rFonts w:ascii="Arial" w:eastAsia="Times New Roman" w:hAnsi="Arial" w:cs="Arial"/>
          <w:bCs/>
          <w:snapToGrid w:val="0"/>
          <w:sz w:val="20"/>
          <w:szCs w:val="20"/>
          <w:lang w:eastAsia="es-ES"/>
        </w:rPr>
        <w:t xml:space="preserve">fue autorizada por </w:t>
      </w:r>
      <w:r>
        <w:rPr>
          <w:rFonts w:ascii="Arial" w:eastAsia="Times New Roman" w:hAnsi="Arial" w:cs="Arial"/>
          <w:bCs/>
          <w:snapToGrid w:val="0"/>
          <w:sz w:val="20"/>
          <w:szCs w:val="20"/>
          <w:lang w:eastAsia="es-ES"/>
        </w:rPr>
        <w:t xml:space="preserve">el </w:t>
      </w:r>
      <w:r w:rsidR="00DA277B">
        <w:rPr>
          <w:rFonts w:ascii="Arial" w:eastAsia="Times New Roman" w:hAnsi="Arial" w:cs="Arial"/>
          <w:bCs/>
          <w:snapToGrid w:val="0"/>
          <w:sz w:val="20"/>
          <w:szCs w:val="20"/>
          <w:lang w:eastAsia="es-ES"/>
        </w:rPr>
        <w:t>Director de Adquisiciones, Contratos, Convenios e Inmuebles</w:t>
      </w:r>
      <w:r>
        <w:rPr>
          <w:rFonts w:ascii="Arial" w:eastAsia="Times New Roman" w:hAnsi="Arial" w:cs="Arial"/>
          <w:bCs/>
          <w:snapToGrid w:val="0"/>
          <w:sz w:val="20"/>
          <w:szCs w:val="20"/>
          <w:lang w:eastAsia="es-ES"/>
        </w:rPr>
        <w:t xml:space="preserve"> de la</w:t>
      </w:r>
      <w:r w:rsidRPr="00BB7B95">
        <w:rPr>
          <w:rFonts w:ascii="Arial" w:eastAsia="Times New Roman" w:hAnsi="Arial" w:cs="Arial"/>
          <w:bCs/>
          <w:snapToGrid w:val="0"/>
          <w:sz w:val="20"/>
          <w:szCs w:val="20"/>
          <w:lang w:eastAsia="es-ES"/>
        </w:rPr>
        <w:t xml:space="preserve"> Direc</w:t>
      </w:r>
      <w:r>
        <w:rPr>
          <w:rFonts w:ascii="Arial" w:eastAsia="Times New Roman" w:hAnsi="Arial" w:cs="Arial"/>
          <w:bCs/>
          <w:snapToGrid w:val="0"/>
          <w:sz w:val="20"/>
          <w:szCs w:val="20"/>
          <w:lang w:eastAsia="es-ES"/>
        </w:rPr>
        <w:t xml:space="preserve">ción </w:t>
      </w:r>
      <w:r w:rsidRPr="00BB7B95">
        <w:rPr>
          <w:rFonts w:ascii="Arial" w:eastAsia="Times New Roman" w:hAnsi="Arial" w:cs="Arial"/>
          <w:bCs/>
          <w:snapToGrid w:val="0"/>
          <w:sz w:val="20"/>
          <w:szCs w:val="20"/>
          <w:lang w:eastAsia="es-ES"/>
        </w:rPr>
        <w:t xml:space="preserve">General de Infraestructura Física, de conformidad con lo previsto en los artículos </w:t>
      </w:r>
      <w:r>
        <w:rPr>
          <w:rFonts w:ascii="Arial" w:eastAsia="Times New Roman" w:hAnsi="Arial" w:cs="Arial"/>
          <w:bCs/>
          <w:snapToGrid w:val="0"/>
          <w:sz w:val="20"/>
          <w:szCs w:val="20"/>
          <w:lang w:eastAsia="es-ES"/>
        </w:rPr>
        <w:t>33</w:t>
      </w:r>
      <w:r w:rsidRPr="00BB7B95">
        <w:rPr>
          <w:rFonts w:ascii="Arial" w:eastAsia="Times New Roman" w:hAnsi="Arial" w:cs="Arial"/>
          <w:bCs/>
          <w:snapToGrid w:val="0"/>
          <w:sz w:val="20"/>
          <w:szCs w:val="20"/>
          <w:lang w:eastAsia="es-ES"/>
        </w:rPr>
        <w:t>, fracción I</w:t>
      </w:r>
      <w:r w:rsidR="00DA277B">
        <w:rPr>
          <w:rFonts w:ascii="Arial" w:eastAsia="Times New Roman" w:hAnsi="Arial" w:cs="Arial"/>
          <w:bCs/>
          <w:snapToGrid w:val="0"/>
          <w:sz w:val="20"/>
          <w:szCs w:val="20"/>
          <w:lang w:eastAsia="es-ES"/>
        </w:rPr>
        <w:t>V</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37</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38</w:t>
      </w:r>
      <w:r w:rsidRPr="00BB7B95">
        <w:rPr>
          <w:rFonts w:ascii="Arial" w:eastAsia="Times New Roman" w:hAnsi="Arial" w:cs="Arial"/>
          <w:bCs/>
          <w:snapToGrid w:val="0"/>
          <w:sz w:val="20"/>
          <w:szCs w:val="20"/>
          <w:lang w:eastAsia="es-ES"/>
        </w:rPr>
        <w:t xml:space="preserve">, fracción III, y </w:t>
      </w:r>
      <w:r>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p>
    <w:p w14:paraId="55F276A7" w14:textId="2938D3E8"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I</w:t>
      </w:r>
      <w:r w:rsidRPr="00BB7B95">
        <w:rPr>
          <w:rFonts w:ascii="Arial" w:eastAsia="Times New Roman" w:hAnsi="Arial" w:cs="Arial"/>
          <w:b/>
          <w:snapToGrid w:val="0"/>
          <w:sz w:val="20"/>
          <w:szCs w:val="20"/>
          <w:lang w:val="es-ES_tradnl" w:eastAsia="es-ES"/>
        </w:rPr>
        <w:t>.3.-</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51BECFAA"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394966D3" w14:textId="78CBBDF8" w:rsidR="008B519A" w:rsidRPr="006366E5" w:rsidRDefault="005617C2" w:rsidP="006366E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D429F">
        <w:rPr>
          <w:rFonts w:ascii="Arial" w:eastAsia="Times New Roman" w:hAnsi="Arial" w:cs="Arial"/>
          <w:b/>
          <w:snapToGrid w:val="0"/>
          <w:sz w:val="20"/>
          <w:szCs w:val="20"/>
          <w:lang w:val="es-ES_tradnl" w:eastAsia="es-ES"/>
        </w:rPr>
        <w:t>.-</w:t>
      </w:r>
      <w:r w:rsidRPr="00BD429F">
        <w:rPr>
          <w:rFonts w:ascii="Arial" w:eastAsia="Times New Roman" w:hAnsi="Arial" w:cs="Arial"/>
          <w:bCs/>
          <w:snapToGrid w:val="0"/>
          <w:sz w:val="20"/>
          <w:szCs w:val="20"/>
          <w:lang w:val="es-ES_tradnl" w:eastAsia="es-ES"/>
        </w:rPr>
        <w:t xml:space="preserve"> </w:t>
      </w:r>
      <w:bookmarkStart w:id="0" w:name="_Hlk179292887"/>
      <w:bookmarkStart w:id="1" w:name="_Hlk180411382"/>
      <w:r w:rsidRPr="00BD429F">
        <w:rPr>
          <w:rFonts w:ascii="Arial" w:hAnsi="Arial" w:cs="Arial"/>
          <w:bCs/>
          <w:color w:val="000000"/>
          <w:sz w:val="20"/>
          <w:szCs w:val="20"/>
        </w:rPr>
        <w:t xml:space="preserve">La erogación que implica la presente contratación se realizará con cargo a la Unidad Responsable </w:t>
      </w:r>
      <w:bookmarkStart w:id="2" w:name="_Hlk196494331"/>
      <w:r w:rsidR="00BD429F" w:rsidRPr="00BD429F">
        <w:rPr>
          <w:rFonts w:ascii="Arial" w:hAnsi="Arial" w:cs="Arial"/>
          <w:bCs/>
          <w:color w:val="000000"/>
          <w:sz w:val="20"/>
          <w:szCs w:val="20"/>
        </w:rPr>
        <w:t>2</w:t>
      </w:r>
      <w:r w:rsidR="00785D67">
        <w:rPr>
          <w:rFonts w:ascii="Arial" w:hAnsi="Arial" w:cs="Arial"/>
          <w:bCs/>
          <w:color w:val="000000"/>
          <w:sz w:val="20"/>
          <w:szCs w:val="20"/>
        </w:rPr>
        <w:t>5</w:t>
      </w:r>
      <w:r w:rsidR="00BD429F" w:rsidRPr="00BD429F">
        <w:rPr>
          <w:rFonts w:ascii="Arial" w:hAnsi="Arial" w:cs="Arial"/>
          <w:bCs/>
          <w:color w:val="000000"/>
          <w:sz w:val="20"/>
          <w:szCs w:val="20"/>
        </w:rPr>
        <w:t>510930S0010001</w:t>
      </w:r>
      <w:r w:rsidRPr="00BD429F">
        <w:rPr>
          <w:rFonts w:ascii="Arial" w:hAnsi="Arial" w:cs="Arial"/>
          <w:bCs/>
          <w:color w:val="000000"/>
          <w:sz w:val="20"/>
          <w:szCs w:val="20"/>
        </w:rPr>
        <w:t xml:space="preserve">, Partida Presupuestal </w:t>
      </w:r>
      <w:r w:rsidR="0048604E">
        <w:rPr>
          <w:rFonts w:ascii="Arial" w:hAnsi="Arial" w:cs="Arial"/>
          <w:bCs/>
          <w:color w:val="000000"/>
          <w:sz w:val="20"/>
          <w:szCs w:val="20"/>
        </w:rPr>
        <w:t>62905</w:t>
      </w:r>
      <w:r w:rsidR="006366E5">
        <w:rPr>
          <w:rFonts w:ascii="Arial" w:hAnsi="Arial" w:cs="Arial"/>
          <w:bCs/>
          <w:color w:val="000000"/>
          <w:sz w:val="20"/>
          <w:szCs w:val="20"/>
        </w:rPr>
        <w:t>,</w:t>
      </w:r>
      <w:r w:rsidRPr="00BD429F">
        <w:rPr>
          <w:rFonts w:ascii="Arial" w:hAnsi="Arial" w:cs="Arial"/>
          <w:bCs/>
          <w:color w:val="000000"/>
          <w:sz w:val="20"/>
          <w:szCs w:val="20"/>
        </w:rPr>
        <w:t xml:space="preserve"> </w:t>
      </w:r>
      <w:r w:rsidRPr="00BD429F">
        <w:rPr>
          <w:rFonts w:ascii="Arial" w:eastAsia="Times New Roman" w:hAnsi="Arial" w:cs="Arial"/>
          <w:bCs/>
          <w:snapToGrid w:val="0"/>
          <w:sz w:val="20"/>
          <w:szCs w:val="20"/>
          <w:lang w:val="es-ES_tradnl" w:eastAsia="es-ES"/>
        </w:rPr>
        <w:t>“</w:t>
      </w:r>
      <w:bookmarkEnd w:id="0"/>
      <w:bookmarkEnd w:id="1"/>
      <w:r w:rsidR="006366E5" w:rsidRPr="006366E5">
        <w:rPr>
          <w:rFonts w:ascii="Arial" w:eastAsia="Times New Roman" w:hAnsi="Arial" w:cs="Arial"/>
          <w:bCs/>
          <w:snapToGrid w:val="0"/>
          <w:sz w:val="20"/>
          <w:szCs w:val="20"/>
          <w:lang w:val="es-ES_tradnl" w:eastAsia="es-ES"/>
        </w:rPr>
        <w:t>Otros Servicios Relacionados con Obras Publicas",</w:t>
      </w:r>
      <w:r w:rsidR="008B519A" w:rsidRPr="006366E5">
        <w:rPr>
          <w:rFonts w:ascii="Arial" w:eastAsia="Times New Roman" w:hAnsi="Arial" w:cs="Arial"/>
          <w:bCs/>
          <w:snapToGrid w:val="0"/>
          <w:sz w:val="20"/>
          <w:szCs w:val="20"/>
          <w:lang w:val="es-ES_tradnl" w:eastAsia="es-ES"/>
        </w:rPr>
        <w:t xml:space="preserve"> destino edificio </w:t>
      </w:r>
      <w:r w:rsidR="003D79F2" w:rsidRPr="006366E5">
        <w:rPr>
          <w:rFonts w:ascii="Arial" w:eastAsia="Times New Roman" w:hAnsi="Arial" w:cs="Arial"/>
          <w:bCs/>
          <w:snapToGrid w:val="0"/>
          <w:sz w:val="20"/>
          <w:szCs w:val="20"/>
          <w:lang w:val="es-ES_tradnl" w:eastAsia="es-ES"/>
        </w:rPr>
        <w:t>CENDI.</w:t>
      </w:r>
      <w:bookmarkEnd w:id="2"/>
    </w:p>
    <w:p w14:paraId="6BF9B093" w14:textId="133C415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 [El/La] [“Prestador(a) de Servicios</w:t>
      </w:r>
      <w:r w:rsidR="00F847E1">
        <w:rPr>
          <w:rFonts w:ascii="Arial" w:eastAsia="Times New Roman" w:hAnsi="Arial" w:cs="Arial"/>
          <w:b/>
          <w:snapToGrid w:val="0"/>
          <w:sz w:val="20"/>
          <w:szCs w:val="20"/>
          <w:lang w:val="es-ES_tradnl" w:eastAsia="es-ES"/>
        </w:rPr>
        <w:t>”</w:t>
      </w:r>
      <w:r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1810C4FD"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II.1.-</w:t>
      </w:r>
      <w:r w:rsidRPr="005617C2">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044296C4" w14:textId="36F875EC"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II.2.-</w:t>
      </w:r>
      <w:r w:rsidRPr="005617C2">
        <w:rPr>
          <w:rFonts w:ascii="Arial" w:eastAsia="Times New Roman" w:hAnsi="Arial" w:cs="Arial"/>
          <w:bCs/>
          <w:snapToGrid w:val="0"/>
          <w:sz w:val="20"/>
          <w:szCs w:val="20"/>
          <w:lang w:val="es-ES_tradnl" w:eastAsia="es-ES"/>
        </w:rPr>
        <w:t xml:space="preserve"> Conoce las especificaciones técnicas de</w:t>
      </w:r>
      <w:r w:rsidR="00DA277B">
        <w:rPr>
          <w:rFonts w:ascii="Arial" w:eastAsia="Times New Roman" w:hAnsi="Arial" w:cs="Arial"/>
          <w:bCs/>
          <w:snapToGrid w:val="0"/>
          <w:sz w:val="20"/>
          <w:szCs w:val="20"/>
          <w:lang w:val="es-ES_tradnl" w:eastAsia="es-ES"/>
        </w:rPr>
        <w:t>l</w:t>
      </w:r>
      <w:r w:rsidRPr="005617C2">
        <w:rPr>
          <w:rFonts w:ascii="Arial" w:eastAsia="Times New Roman" w:hAnsi="Arial" w:cs="Arial"/>
          <w:bCs/>
          <w:snapToGrid w:val="0"/>
          <w:sz w:val="20"/>
          <w:szCs w:val="20"/>
          <w:lang w:val="es-ES_tradnl" w:eastAsia="es-ES"/>
        </w:rPr>
        <w:t xml:space="preserve"> servicio </w:t>
      </w:r>
      <w:r w:rsidR="00DA277B">
        <w:rPr>
          <w:rFonts w:ascii="Arial" w:eastAsia="Times New Roman" w:hAnsi="Arial" w:cs="Arial"/>
          <w:bCs/>
          <w:snapToGrid w:val="0"/>
          <w:sz w:val="20"/>
          <w:szCs w:val="20"/>
          <w:lang w:val="es-ES_tradnl" w:eastAsia="es-ES"/>
        </w:rPr>
        <w:t>relacionado con la obra pública</w:t>
      </w:r>
      <w:r w:rsidRPr="005617C2">
        <w:rPr>
          <w:rFonts w:ascii="Arial" w:eastAsia="Times New Roman" w:hAnsi="Arial" w:cs="Arial"/>
          <w:bCs/>
          <w:snapToGrid w:val="0"/>
          <w:sz w:val="20"/>
          <w:szCs w:val="20"/>
          <w:lang w:val="es-ES_tradnl" w:eastAsia="es-ES"/>
        </w:rPr>
        <w:t xml:space="preserve"> requerido por la “Suprema Corte” y cuenta con los elementos técnicos y capacidad económica necesarios para realizarlos a satisfacción de ésta.</w:t>
      </w:r>
    </w:p>
    <w:p w14:paraId="24210960" w14:textId="4D92C9CC"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II.3.-</w:t>
      </w:r>
      <w:r w:rsidRPr="005617C2">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w:t>
      </w:r>
      <w:r w:rsidR="00521FE4">
        <w:rPr>
          <w:rFonts w:ascii="Arial" w:eastAsia="Times New Roman" w:hAnsi="Arial" w:cs="Arial"/>
          <w:bCs/>
          <w:snapToGrid w:val="0"/>
          <w:sz w:val="20"/>
          <w:szCs w:val="20"/>
          <w:lang w:val="es-ES_tradnl" w:eastAsia="es-ES"/>
        </w:rPr>
        <w:t xml:space="preserve"> XV,</w:t>
      </w:r>
      <w:r w:rsidRPr="005617C2">
        <w:rPr>
          <w:rFonts w:ascii="Arial" w:eastAsia="Times New Roman" w:hAnsi="Arial" w:cs="Arial"/>
          <w:bCs/>
          <w:snapToGrid w:val="0"/>
          <w:sz w:val="20"/>
          <w:szCs w:val="20"/>
          <w:lang w:val="es-ES_tradnl" w:eastAsia="es-ES"/>
        </w:rPr>
        <w:t xml:space="preserve"> XVI y XVII, y 199 del Acuerdo General de Administración VII/2024.</w:t>
      </w:r>
    </w:p>
    <w:p w14:paraId="743FE10B"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II.4.-</w:t>
      </w:r>
      <w:r w:rsidRPr="005617C2">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6738F0C3" w14:textId="4D572650"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II.5.-</w:t>
      </w:r>
      <w:r w:rsidRPr="005617C2">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“Prestador(a) de Servicios”</w:t>
      </w:r>
      <w:r>
        <w:rPr>
          <w:rFonts w:ascii="Arial" w:eastAsia="Times New Roman" w:hAnsi="Arial" w:cs="Arial"/>
          <w:bCs/>
          <w:snapToGrid w:val="0"/>
          <w:sz w:val="20"/>
          <w:szCs w:val="20"/>
          <w:lang w:val="es-ES_tradnl" w:eastAsia="es-ES"/>
        </w:rPr>
        <w:t>.</w:t>
      </w:r>
    </w:p>
    <w:p w14:paraId="751B4BE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[el/la] [“Prestador(a) de Servicios”], a quienes de manera conjunta se les identificará como las “Partes” declaran que:</w:t>
      </w:r>
    </w:p>
    <w:p w14:paraId="7C9B39C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III.1.-</w:t>
      </w:r>
      <w:r w:rsidRPr="005617C2">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3C612B2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III.2.-</w:t>
      </w:r>
      <w:r w:rsidRPr="005617C2">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624A584E"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III.3.-</w:t>
      </w:r>
      <w:r w:rsidRPr="005617C2">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18F68A34" w14:textId="77777777" w:rsidR="005617C2" w:rsidRDefault="005617C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2B0B2DE1" w14:textId="0B396DC1" w:rsidR="00171E9A" w:rsidRPr="00BB7B95" w:rsidRDefault="00171E9A"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32BBB4DC" w14:textId="20EC7432" w:rsidR="005617C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5617C2" w:rsidRPr="005617C2">
        <w:rPr>
          <w:rFonts w:ascii="Arial" w:eastAsia="Times New Roman" w:hAnsi="Arial" w:cs="Arial"/>
          <w:bCs/>
          <w:snapToGrid w:val="0"/>
          <w:sz w:val="20"/>
          <w:szCs w:val="20"/>
          <w:lang w:val="es-ES_tradnl" w:eastAsia="es-ES"/>
        </w:rPr>
        <w:t xml:space="preserve">[El/La] [“Prestador(a) de Servicios”] se compromete a proporcionar </w:t>
      </w:r>
      <w:r w:rsidR="00DA277B">
        <w:rPr>
          <w:rFonts w:ascii="Arial" w:eastAsia="Times New Roman" w:hAnsi="Arial" w:cs="Arial"/>
          <w:bCs/>
          <w:snapToGrid w:val="0"/>
          <w:sz w:val="20"/>
          <w:szCs w:val="20"/>
          <w:lang w:val="es-ES_tradnl" w:eastAsia="es-ES"/>
        </w:rPr>
        <w:t>el</w:t>
      </w:r>
      <w:r w:rsidR="005617C2" w:rsidRPr="005617C2">
        <w:rPr>
          <w:rFonts w:ascii="Arial" w:eastAsia="Times New Roman" w:hAnsi="Arial" w:cs="Arial"/>
          <w:bCs/>
          <w:snapToGrid w:val="0"/>
          <w:sz w:val="20"/>
          <w:szCs w:val="20"/>
          <w:lang w:val="es-ES_tradnl" w:eastAsia="es-ES"/>
        </w:rPr>
        <w:t xml:space="preserve"> servicio </w:t>
      </w:r>
      <w:r w:rsidR="00DA277B">
        <w:rPr>
          <w:rFonts w:ascii="Arial" w:eastAsia="Times New Roman" w:hAnsi="Arial" w:cs="Arial"/>
          <w:bCs/>
          <w:snapToGrid w:val="0"/>
          <w:sz w:val="20"/>
          <w:szCs w:val="20"/>
          <w:lang w:val="es-ES_tradnl" w:eastAsia="es-ES"/>
        </w:rPr>
        <w:t>relacionado con la obra pública</w:t>
      </w:r>
      <w:r w:rsidR="008B519A" w:rsidRPr="008B519A">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descrito en el presente instrumento contractual y a respetar en todo momento el objeto, precio, plazo</w:t>
      </w:r>
      <w:r w:rsidR="00DA277B">
        <w:rPr>
          <w:rFonts w:ascii="Arial" w:eastAsia="Times New Roman" w:hAnsi="Arial" w:cs="Arial"/>
          <w:bCs/>
          <w:snapToGrid w:val="0"/>
          <w:sz w:val="20"/>
          <w:szCs w:val="20"/>
          <w:lang w:val="es-ES_tradnl" w:eastAsia="es-ES"/>
        </w:rPr>
        <w:t xml:space="preserve"> y</w:t>
      </w:r>
      <w:r w:rsidR="005617C2" w:rsidRPr="005617C2">
        <w:rPr>
          <w:rFonts w:ascii="Arial" w:eastAsia="Times New Roman" w:hAnsi="Arial" w:cs="Arial"/>
          <w:bCs/>
          <w:snapToGrid w:val="0"/>
          <w:sz w:val="20"/>
          <w:szCs w:val="20"/>
          <w:lang w:val="es-ES_tradnl" w:eastAsia="es-ES"/>
        </w:rPr>
        <w:t xml:space="preserve"> condiciones de pago, señalados en la carátula y cláusulas de este contrato, durante y hasta el cumplimiento total del objeto de este acuerdo de voluntades.</w:t>
      </w:r>
    </w:p>
    <w:p w14:paraId="3AB3F461" w14:textId="77777777" w:rsidR="005617C2" w:rsidRPr="005617C2"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5B635A26" w14:textId="1856AFA9"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r w:rsidR="00D16021">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 hasta su total terminación.</w:t>
      </w:r>
    </w:p>
    <w:p w14:paraId="48352E09" w14:textId="059A026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contratados, por lo cual la “Suprema Corte” no tiene obligación de cubrir ningún importe adicional.</w:t>
      </w:r>
    </w:p>
    <w:p w14:paraId="1573E1C0" w14:textId="0B783D71" w:rsidR="0006264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A2048">
        <w:rPr>
          <w:rFonts w:ascii="Arial" w:eastAsia="Times New Roman" w:hAnsi="Arial" w:cs="Arial"/>
          <w:b/>
          <w:snapToGrid w:val="0"/>
          <w:sz w:val="20"/>
          <w:szCs w:val="20"/>
          <w:lang w:val="es-ES_tradnl" w:eastAsia="es-ES"/>
        </w:rPr>
        <w:lastRenderedPageBreak/>
        <w:t xml:space="preserve">Tercera. Requisitos y forma de pago. </w:t>
      </w:r>
      <w:r w:rsidR="001C1074" w:rsidRPr="00FA2048">
        <w:rPr>
          <w:rFonts w:ascii="Arial" w:eastAsia="Times New Roman" w:hAnsi="Arial" w:cs="Arial"/>
          <w:bCs/>
          <w:snapToGrid w:val="0"/>
          <w:sz w:val="20"/>
          <w:szCs w:val="20"/>
          <w:lang w:val="es-ES_tradnl" w:eastAsia="es-ES"/>
        </w:rPr>
        <w:t xml:space="preserve">La “Suprema Corte” pagará </w:t>
      </w:r>
      <w:r w:rsidR="009134EB" w:rsidRPr="00FA2048">
        <w:rPr>
          <w:rFonts w:ascii="Arial" w:eastAsia="Times New Roman" w:hAnsi="Arial" w:cs="Arial"/>
          <w:bCs/>
          <w:snapToGrid w:val="0"/>
          <w:sz w:val="20"/>
          <w:szCs w:val="20"/>
          <w:lang w:val="es-ES_tradnl" w:eastAsia="es-ES"/>
        </w:rPr>
        <w:t xml:space="preserve">[al/a la] [“Prestador(a) de Servicios”] </w:t>
      </w:r>
      <w:r w:rsidR="0060665B" w:rsidRPr="00FA2048">
        <w:rPr>
          <w:rFonts w:ascii="Arial" w:eastAsia="Times New Roman" w:hAnsi="Arial" w:cs="Arial"/>
          <w:bCs/>
          <w:snapToGrid w:val="0"/>
          <w:sz w:val="20"/>
          <w:szCs w:val="20"/>
          <w:lang w:val="es-ES_tradnl" w:eastAsia="es-ES"/>
        </w:rPr>
        <w:t xml:space="preserve">el </w:t>
      </w:r>
      <w:r w:rsidR="00983E58" w:rsidRPr="00FA2048">
        <w:rPr>
          <w:rFonts w:ascii="Arial" w:eastAsia="Times New Roman" w:hAnsi="Arial" w:cs="Arial"/>
          <w:bCs/>
          <w:snapToGrid w:val="0"/>
          <w:sz w:val="20"/>
          <w:szCs w:val="20"/>
          <w:lang w:val="es-ES_tradnl" w:eastAsia="es-ES"/>
        </w:rPr>
        <w:t>cien por ciento d</w:t>
      </w:r>
      <w:r w:rsidR="001C1074" w:rsidRPr="00FA2048">
        <w:rPr>
          <w:rFonts w:ascii="Arial" w:eastAsia="Times New Roman" w:hAnsi="Arial" w:cs="Arial"/>
          <w:bCs/>
          <w:snapToGrid w:val="0"/>
          <w:sz w:val="20"/>
          <w:szCs w:val="20"/>
          <w:lang w:val="es-ES_tradnl" w:eastAsia="es-ES"/>
        </w:rPr>
        <w:t xml:space="preserve">el monto señalado en la cláusula Segunda, </w:t>
      </w:r>
      <w:r w:rsidR="003967A5" w:rsidRPr="003967A5">
        <w:rPr>
          <w:rFonts w:ascii="Arial" w:eastAsia="Times New Roman" w:hAnsi="Arial" w:cs="Arial"/>
          <w:bCs/>
          <w:snapToGrid w:val="0"/>
          <w:sz w:val="20"/>
          <w:szCs w:val="20"/>
          <w:lang w:val="es-ES_tradnl" w:eastAsia="es-ES"/>
        </w:rPr>
        <w:t xml:space="preserve">a la entrega de la documentación señalada en los Términos de Referencia requerida a entera satisfacción de la </w:t>
      </w:r>
      <w:r w:rsidR="003967A5">
        <w:rPr>
          <w:rFonts w:ascii="Arial" w:eastAsia="Times New Roman" w:hAnsi="Arial" w:cs="Arial"/>
          <w:bCs/>
          <w:snapToGrid w:val="0"/>
          <w:sz w:val="20"/>
          <w:szCs w:val="20"/>
          <w:lang w:val="es-ES_tradnl" w:eastAsia="es-ES"/>
        </w:rPr>
        <w:t>“</w:t>
      </w:r>
      <w:r w:rsidR="003967A5" w:rsidRPr="003967A5">
        <w:rPr>
          <w:rFonts w:ascii="Arial" w:eastAsia="Times New Roman" w:hAnsi="Arial" w:cs="Arial"/>
          <w:bCs/>
          <w:snapToGrid w:val="0"/>
          <w:sz w:val="20"/>
          <w:szCs w:val="20"/>
          <w:lang w:val="es-ES_tradnl" w:eastAsia="es-ES"/>
        </w:rPr>
        <w:t>Suprema Corte</w:t>
      </w:r>
      <w:r w:rsidR="00C73C2A" w:rsidRPr="00FA2048">
        <w:rPr>
          <w:rFonts w:ascii="Arial" w:eastAsia="Times New Roman" w:hAnsi="Arial" w:cs="Arial"/>
          <w:bCs/>
          <w:snapToGrid w:val="0"/>
          <w:sz w:val="20"/>
          <w:szCs w:val="20"/>
          <w:lang w:val="es-ES_tradnl" w:eastAsia="es-ES"/>
        </w:rPr>
        <w:t>”.</w:t>
      </w:r>
      <w:r w:rsidR="00C73C2A" w:rsidRPr="00BB7B95">
        <w:rPr>
          <w:rFonts w:ascii="Arial" w:eastAsia="Times New Roman" w:hAnsi="Arial" w:cs="Arial"/>
          <w:bCs/>
          <w:snapToGrid w:val="0"/>
          <w:sz w:val="20"/>
          <w:szCs w:val="20"/>
          <w:lang w:val="es-ES_tradnl" w:eastAsia="es-ES"/>
        </w:rPr>
        <w:t xml:space="preserve"> </w:t>
      </w:r>
    </w:p>
    <w:p w14:paraId="636C566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3A596C59" w14:textId="32207985"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a entera satisfacción de la “Suprema Corte”.</w:t>
      </w:r>
    </w:p>
    <w:p w14:paraId="04560910" w14:textId="7BD6857A" w:rsidR="007C4FED" w:rsidRPr="007C4FED" w:rsidRDefault="00171E9A"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5617C2" w:rsidRPr="005617C2">
        <w:rPr>
          <w:rFonts w:ascii="Arial" w:eastAsia="Times New Roman" w:hAnsi="Arial" w:cs="Arial"/>
          <w:b/>
          <w:snapToGrid w:val="0"/>
          <w:sz w:val="20"/>
          <w:szCs w:val="20"/>
          <w:lang w:val="es-ES_tradnl" w:eastAsia="es-ES"/>
        </w:rPr>
        <w:t xml:space="preserve">. </w:t>
      </w:r>
      <w:r w:rsidR="005617C2" w:rsidRPr="005512B7">
        <w:rPr>
          <w:rFonts w:ascii="Arial" w:eastAsia="Times New Roman" w:hAnsi="Arial" w:cs="Arial"/>
          <w:bCs/>
          <w:snapToGrid w:val="0"/>
          <w:sz w:val="20"/>
          <w:szCs w:val="20"/>
          <w:lang w:val="es-ES_tradnl" w:eastAsia="es-ES"/>
        </w:rPr>
        <w:t>El</w:t>
      </w:r>
      <w:r w:rsidR="009134EB" w:rsidRPr="005512B7">
        <w:rPr>
          <w:rFonts w:ascii="Arial" w:eastAsia="Times New Roman" w:hAnsi="Arial" w:cs="Arial"/>
          <w:bCs/>
          <w:snapToGrid w:val="0"/>
          <w:sz w:val="20"/>
          <w:szCs w:val="20"/>
          <w:lang w:val="es-ES_tradnl" w:eastAsia="es-ES"/>
        </w:rPr>
        <w:t xml:space="preserve"> </w:t>
      </w:r>
      <w:r w:rsidR="005617C2" w:rsidRPr="005512B7">
        <w:rPr>
          <w:rFonts w:ascii="Arial" w:eastAsia="Times New Roman" w:hAnsi="Arial" w:cs="Arial"/>
          <w:bCs/>
          <w:snapToGrid w:val="0"/>
          <w:sz w:val="20"/>
          <w:szCs w:val="20"/>
          <w:lang w:val="es-ES_tradnl" w:eastAsia="es-ES"/>
        </w:rPr>
        <w:t>“Prestador</w:t>
      </w:r>
      <w:r w:rsidR="009134EB" w:rsidRPr="005512B7">
        <w:rPr>
          <w:rFonts w:ascii="Arial" w:eastAsia="Times New Roman" w:hAnsi="Arial" w:cs="Arial"/>
          <w:bCs/>
          <w:snapToGrid w:val="0"/>
          <w:sz w:val="20"/>
          <w:szCs w:val="20"/>
          <w:lang w:val="es-ES_tradnl" w:eastAsia="es-ES"/>
        </w:rPr>
        <w:t xml:space="preserve"> </w:t>
      </w:r>
      <w:r w:rsidR="005617C2" w:rsidRPr="005512B7">
        <w:rPr>
          <w:rFonts w:ascii="Arial" w:eastAsia="Times New Roman" w:hAnsi="Arial" w:cs="Arial"/>
          <w:bCs/>
          <w:snapToGrid w:val="0"/>
          <w:sz w:val="20"/>
          <w:szCs w:val="20"/>
          <w:lang w:val="es-ES_tradnl" w:eastAsia="es-ES"/>
        </w:rPr>
        <w:t xml:space="preserve">de Servicios” debe realizar la prestación del servicio, objeto de este contrato, </w:t>
      </w:r>
      <w:r w:rsidR="00955169" w:rsidRPr="005512B7">
        <w:rPr>
          <w:rFonts w:ascii="Arial" w:eastAsia="Times New Roman" w:hAnsi="Arial" w:cs="Arial"/>
          <w:bCs/>
          <w:snapToGrid w:val="0"/>
          <w:sz w:val="20"/>
          <w:szCs w:val="20"/>
          <w:lang w:val="es-ES_tradnl" w:eastAsia="es-ES"/>
        </w:rPr>
        <w:t>en</w:t>
      </w:r>
      <w:r w:rsidR="008B519A">
        <w:rPr>
          <w:rFonts w:ascii="Arial" w:eastAsia="Times New Roman" w:hAnsi="Arial" w:cs="Arial"/>
          <w:bCs/>
          <w:snapToGrid w:val="0"/>
          <w:sz w:val="20"/>
          <w:szCs w:val="20"/>
          <w:lang w:val="es-ES_tradnl" w:eastAsia="es-ES"/>
        </w:rPr>
        <w:t xml:space="preserve"> el</w:t>
      </w:r>
      <w:r w:rsidR="00955169" w:rsidRPr="005512B7">
        <w:rPr>
          <w:rFonts w:ascii="Arial" w:eastAsia="Times New Roman" w:hAnsi="Arial" w:cs="Arial"/>
          <w:bCs/>
          <w:snapToGrid w:val="0"/>
          <w:sz w:val="20"/>
          <w:szCs w:val="20"/>
          <w:lang w:val="es-ES_tradnl" w:eastAsia="es-ES"/>
        </w:rPr>
        <w:t xml:space="preserve"> </w:t>
      </w:r>
      <w:bookmarkStart w:id="3" w:name="_Hlk196492464"/>
      <w:r w:rsidR="00FA2048" w:rsidRPr="00FA2048">
        <w:rPr>
          <w:rFonts w:ascii="Arial" w:eastAsia="Times New Roman" w:hAnsi="Arial" w:cs="Arial"/>
          <w:bCs/>
          <w:snapToGrid w:val="0"/>
          <w:sz w:val="20"/>
          <w:szCs w:val="20"/>
          <w:lang w:val="es-ES_tradnl" w:eastAsia="es-ES"/>
        </w:rPr>
        <w:t xml:space="preserve">edificio Centro de Desarrollo Infantil (CENDI), ubicado en </w:t>
      </w:r>
      <w:r w:rsidR="0056296E" w:rsidRPr="0056296E">
        <w:rPr>
          <w:rFonts w:ascii="Arial" w:eastAsia="Times New Roman" w:hAnsi="Arial" w:cs="Arial"/>
          <w:bCs/>
          <w:snapToGrid w:val="0"/>
          <w:sz w:val="20"/>
          <w:szCs w:val="20"/>
          <w:lang w:val="es-ES_tradnl" w:eastAsia="es-ES"/>
        </w:rPr>
        <w:t>calzada de Chimalpopoca número 112, colonia Centro, código postal 06080, alcaldía Cuauhtémoc, Ciudad de México</w:t>
      </w:r>
      <w:r w:rsidR="005512B7" w:rsidRPr="005512B7">
        <w:rPr>
          <w:rFonts w:ascii="Arial" w:eastAsia="Times New Roman" w:hAnsi="Arial" w:cs="Arial"/>
          <w:bCs/>
          <w:snapToGrid w:val="0"/>
          <w:sz w:val="20"/>
          <w:szCs w:val="20"/>
          <w:lang w:val="es-ES_tradnl" w:eastAsia="es-ES"/>
        </w:rPr>
        <w:t>.</w:t>
      </w:r>
      <w:bookmarkEnd w:id="3"/>
    </w:p>
    <w:p w14:paraId="77004A84" w14:textId="32A6A138" w:rsidR="00574249"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 xml:space="preserve">será </w:t>
      </w:r>
      <w:r w:rsidR="00983E58">
        <w:rPr>
          <w:rFonts w:ascii="Arial" w:hAnsi="Arial" w:cs="Arial"/>
          <w:color w:val="000000" w:themeColor="text1"/>
          <w:sz w:val="20"/>
          <w:szCs w:val="20"/>
        </w:rPr>
        <w:t>de</w:t>
      </w:r>
      <w:r w:rsidR="001A14E6" w:rsidRPr="001A14E6">
        <w:rPr>
          <w:rFonts w:ascii="Arial" w:hAnsi="Arial" w:cs="Arial"/>
          <w:color w:val="000000" w:themeColor="text1"/>
          <w:sz w:val="20"/>
          <w:szCs w:val="20"/>
        </w:rPr>
        <w:t xml:space="preserve"> </w:t>
      </w:r>
      <w:bookmarkStart w:id="4" w:name="_Hlk196494852"/>
      <w:r w:rsidR="00835E3B">
        <w:rPr>
          <w:rFonts w:ascii="Arial" w:hAnsi="Arial" w:cs="Arial"/>
          <w:color w:val="000000" w:themeColor="text1"/>
          <w:sz w:val="20"/>
          <w:szCs w:val="20"/>
        </w:rPr>
        <w:t>cuarenta y cinco</w:t>
      </w:r>
      <w:r w:rsidR="001A14E6" w:rsidRPr="001A14E6">
        <w:rPr>
          <w:rFonts w:ascii="Arial" w:hAnsi="Arial" w:cs="Arial"/>
          <w:color w:val="000000" w:themeColor="text1"/>
          <w:sz w:val="20"/>
          <w:szCs w:val="20"/>
        </w:rPr>
        <w:t xml:space="preserve"> días naturales contados a partir de la </w:t>
      </w:r>
      <w:r w:rsidR="00835E3B">
        <w:rPr>
          <w:rFonts w:ascii="Arial" w:hAnsi="Arial" w:cs="Arial"/>
          <w:color w:val="000000" w:themeColor="text1"/>
          <w:sz w:val="20"/>
          <w:szCs w:val="20"/>
        </w:rPr>
        <w:t>notificación de adjudicación conforme lo señalado en los Términos de Referencia</w:t>
      </w:r>
      <w:r w:rsidR="001A14E6" w:rsidRPr="001A14E6">
        <w:rPr>
          <w:rFonts w:ascii="Arial" w:hAnsi="Arial" w:cs="Arial"/>
          <w:color w:val="000000" w:themeColor="text1"/>
          <w:sz w:val="20"/>
          <w:szCs w:val="20"/>
        </w:rPr>
        <w:t xml:space="preserve"> y puesta a disposición del inmueble.</w:t>
      </w:r>
      <w:r w:rsidR="00CB0EFF" w:rsidRPr="00CB0EFF">
        <w:rPr>
          <w:rFonts w:ascii="Arial" w:hAnsi="Arial" w:cs="Arial"/>
          <w:color w:val="000000" w:themeColor="text1"/>
          <w:sz w:val="20"/>
          <w:szCs w:val="20"/>
        </w:rPr>
        <w:t xml:space="preserve"> </w:t>
      </w:r>
      <w:r w:rsidR="007C27CE" w:rsidRPr="007C27CE">
        <w:rPr>
          <w:rFonts w:ascii="Arial" w:hAnsi="Arial" w:cs="Arial"/>
          <w:color w:val="000000" w:themeColor="text1"/>
          <w:sz w:val="20"/>
          <w:szCs w:val="20"/>
        </w:rPr>
        <w:t xml:space="preserve">Cabe señalar que, cinco días hábiles previos a la conclusión del plazo establecido </w:t>
      </w:r>
      <w:r w:rsidR="007C27CE" w:rsidRPr="005617C2">
        <w:rPr>
          <w:rFonts w:ascii="Arial" w:hAnsi="Arial" w:cs="Arial"/>
          <w:color w:val="000000" w:themeColor="text1"/>
          <w:sz w:val="20"/>
          <w:szCs w:val="20"/>
        </w:rPr>
        <w:t xml:space="preserve">[el/la] [“Prestador(a) de Servicios”] </w:t>
      </w:r>
      <w:r w:rsidR="007C27CE" w:rsidRPr="007C27CE">
        <w:rPr>
          <w:rFonts w:ascii="Arial" w:hAnsi="Arial" w:cs="Arial"/>
          <w:color w:val="000000" w:themeColor="text1"/>
          <w:sz w:val="20"/>
          <w:szCs w:val="20"/>
        </w:rPr>
        <w:t>debe dar aviso por escrito y enviar preliminar del entregable, para revisión por parte de la supervisión interna, con la finalidad de realizar observaciones y en su caso sean atendidas</w:t>
      </w:r>
      <w:r w:rsidR="007C27CE">
        <w:rPr>
          <w:rFonts w:ascii="Arial" w:hAnsi="Arial" w:cs="Arial"/>
          <w:color w:val="000000" w:themeColor="text1"/>
          <w:sz w:val="20"/>
          <w:szCs w:val="20"/>
        </w:rPr>
        <w:t xml:space="preserve">. </w:t>
      </w:r>
      <w:r w:rsidR="00CB0EFF" w:rsidRPr="00CB0EFF">
        <w:rPr>
          <w:rFonts w:ascii="Arial" w:hAnsi="Arial" w:cs="Arial"/>
          <w:color w:val="000000" w:themeColor="text1"/>
          <w:sz w:val="20"/>
          <w:szCs w:val="20"/>
        </w:rPr>
        <w:t xml:space="preserve">En caso de que </w:t>
      </w:r>
      <w:r w:rsidR="00DD19EB">
        <w:rPr>
          <w:rFonts w:ascii="Arial" w:hAnsi="Arial" w:cs="Arial"/>
          <w:color w:val="000000" w:themeColor="text1"/>
          <w:sz w:val="20"/>
          <w:szCs w:val="20"/>
        </w:rPr>
        <w:t>e</w:t>
      </w:r>
      <w:r w:rsidR="00CB0EFF" w:rsidRPr="00CB0EFF">
        <w:rPr>
          <w:rFonts w:ascii="Arial" w:hAnsi="Arial" w:cs="Arial"/>
          <w:color w:val="000000" w:themeColor="text1"/>
          <w:sz w:val="20"/>
          <w:szCs w:val="20"/>
        </w:rPr>
        <w:t>l plazo fenezca en día inhábil, la entrega se recorrerá al día hábil inmediato siguiente</w:t>
      </w:r>
      <w:bookmarkEnd w:id="4"/>
      <w:r w:rsidR="000C01F3" w:rsidRPr="000C01F3">
        <w:rPr>
          <w:rFonts w:ascii="Arial" w:hAnsi="Arial" w:cs="Arial"/>
          <w:color w:val="000000" w:themeColor="text1"/>
          <w:sz w:val="20"/>
          <w:szCs w:val="20"/>
        </w:rPr>
        <w:t>.</w:t>
      </w:r>
    </w:p>
    <w:p w14:paraId="51CA5B36" w14:textId="678C87DE" w:rsidR="004C045D" w:rsidRPr="005617C2" w:rsidRDefault="004C045D" w:rsidP="004C045D">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6FE13901" w14:textId="09DB8130" w:rsidR="005617C2" w:rsidRPr="005617C2" w:rsidRDefault="005617C2" w:rsidP="005617C2">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5E0950D" w14:textId="77777777" w:rsidR="004C045D" w:rsidRPr="004C045D" w:rsidRDefault="00171E9A"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4C045D"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5535209C" w14:textId="4ABD518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w:t>
      </w:r>
      <w:r w:rsidR="00FE3D60" w:rsidRPr="004C045D">
        <w:rPr>
          <w:rFonts w:ascii="Arial" w:eastAsia="Times New Roman" w:hAnsi="Arial" w:cs="Arial"/>
          <w:bCs/>
          <w:snapToGrid w:val="0"/>
          <w:sz w:val="20"/>
          <w:szCs w:val="20"/>
          <w:lang w:val="es-ES_tradnl" w:eastAsia="es-ES"/>
        </w:rPr>
        <w:t xml:space="preserve">pena convencional hasta por el </w:t>
      </w:r>
      <w:r w:rsidR="00FA2048">
        <w:rPr>
          <w:rFonts w:ascii="Arial" w:eastAsia="Times New Roman" w:hAnsi="Arial" w:cs="Arial"/>
          <w:bCs/>
          <w:snapToGrid w:val="0"/>
          <w:sz w:val="20"/>
          <w:szCs w:val="20"/>
          <w:lang w:val="es-ES_tradnl" w:eastAsia="es-ES"/>
        </w:rPr>
        <w:t>3</w:t>
      </w:r>
      <w:r w:rsidR="00FE3D60">
        <w:rPr>
          <w:rFonts w:ascii="Arial" w:eastAsia="Times New Roman" w:hAnsi="Arial" w:cs="Arial"/>
          <w:bCs/>
          <w:snapToGrid w:val="0"/>
          <w:sz w:val="20"/>
          <w:szCs w:val="20"/>
          <w:lang w:val="es-ES_tradnl" w:eastAsia="es-ES"/>
        </w:rPr>
        <w:t>0</w:t>
      </w:r>
      <w:r w:rsidR="00FE3D60" w:rsidRPr="004C045D">
        <w:rPr>
          <w:rFonts w:ascii="Arial" w:eastAsia="Times New Roman" w:hAnsi="Arial" w:cs="Arial"/>
          <w:bCs/>
          <w:snapToGrid w:val="0"/>
          <w:sz w:val="20"/>
          <w:szCs w:val="20"/>
          <w:lang w:val="es-ES_tradnl" w:eastAsia="es-ES"/>
        </w:rPr>
        <w:t>% (</w:t>
      </w:r>
      <w:r w:rsidR="00FA2048">
        <w:rPr>
          <w:rFonts w:ascii="Arial" w:eastAsia="Times New Roman" w:hAnsi="Arial" w:cs="Arial"/>
          <w:bCs/>
          <w:snapToGrid w:val="0"/>
          <w:sz w:val="20"/>
          <w:szCs w:val="20"/>
          <w:lang w:val="es-ES_tradnl" w:eastAsia="es-ES"/>
        </w:rPr>
        <w:t>treinta</w:t>
      </w:r>
      <w:r w:rsidR="00FE3D60">
        <w:rPr>
          <w:rFonts w:ascii="Arial" w:eastAsia="Times New Roman" w:hAnsi="Arial" w:cs="Arial"/>
          <w:bCs/>
          <w:snapToGrid w:val="0"/>
          <w:sz w:val="20"/>
          <w:szCs w:val="20"/>
          <w:lang w:val="es-ES_tradnl" w:eastAsia="es-ES"/>
        </w:rPr>
        <w:t xml:space="preserve"> </w:t>
      </w:r>
      <w:r w:rsidR="00FE3D60" w:rsidRPr="004C045D">
        <w:rPr>
          <w:rFonts w:ascii="Arial" w:eastAsia="Times New Roman" w:hAnsi="Arial" w:cs="Arial"/>
          <w:bCs/>
          <w:snapToGrid w:val="0"/>
          <w:sz w:val="20"/>
          <w:szCs w:val="20"/>
          <w:lang w:val="es-ES_tradnl" w:eastAsia="es-ES"/>
        </w:rPr>
        <w:t xml:space="preserve">por ciento) del monto que corresponda al valor de los servicios, </w:t>
      </w:r>
      <w:r w:rsidRPr="004C045D">
        <w:rPr>
          <w:rFonts w:ascii="Arial" w:eastAsia="Times New Roman" w:hAnsi="Arial" w:cs="Arial"/>
          <w:bCs/>
          <w:snapToGrid w:val="0"/>
          <w:sz w:val="20"/>
          <w:szCs w:val="20"/>
          <w:lang w:val="es-ES_tradnl" w:eastAsia="es-ES"/>
        </w:rPr>
        <w:t xml:space="preserve">sin incluir el Impuesto al Valor Agregado, que no se hayan recibido, o bien, no se hayan recibido a entera satisfacción de la “Suprema Corte”. </w:t>
      </w:r>
    </w:p>
    <w:p w14:paraId="56C2EAB1" w14:textId="22E2AF12"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6F4BAFA4"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C517A49" w14:textId="19CB4563"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w:t>
      </w:r>
      <w:r w:rsidR="00007FAA">
        <w:rPr>
          <w:rFonts w:ascii="Arial" w:eastAsia="Times New Roman" w:hAnsi="Arial" w:cs="Arial"/>
          <w:bCs/>
          <w:snapToGrid w:val="0"/>
          <w:sz w:val="20"/>
          <w:szCs w:val="20"/>
          <w:lang w:val="es-ES_tradnl" w:eastAsia="es-ES"/>
        </w:rPr>
        <w:t xml:space="preserve"> 30%</w:t>
      </w:r>
      <w:r w:rsidRPr="004C045D">
        <w:rPr>
          <w:rFonts w:ascii="Arial" w:eastAsia="Times New Roman" w:hAnsi="Arial" w:cs="Arial"/>
          <w:bCs/>
          <w:snapToGrid w:val="0"/>
          <w:sz w:val="20"/>
          <w:szCs w:val="20"/>
          <w:lang w:val="es-ES_tradnl" w:eastAsia="es-ES"/>
        </w:rPr>
        <w:t xml:space="preserve"> </w:t>
      </w:r>
      <w:r w:rsidR="00007FAA">
        <w:rPr>
          <w:rFonts w:ascii="Arial" w:eastAsia="Times New Roman" w:hAnsi="Arial" w:cs="Arial"/>
          <w:bCs/>
          <w:snapToGrid w:val="0"/>
          <w:sz w:val="20"/>
          <w:szCs w:val="20"/>
          <w:lang w:val="es-ES_tradnl" w:eastAsia="es-ES"/>
        </w:rPr>
        <w:t xml:space="preserve">(treinta </w:t>
      </w:r>
      <w:r w:rsidRPr="004C045D">
        <w:rPr>
          <w:rFonts w:ascii="Arial" w:eastAsia="Times New Roman" w:hAnsi="Arial" w:cs="Arial"/>
          <w:bCs/>
          <w:snapToGrid w:val="0"/>
          <w:sz w:val="20"/>
          <w:szCs w:val="20"/>
          <w:lang w:val="es-ES_tradnl" w:eastAsia="es-ES"/>
        </w:rPr>
        <w:t>por ciento) del monto total del contrato; si el incumplimiento excede dicho porcentaje, se podrá iniciar el procedimiento de rescisión del contrato, previa opinión del área técnica.</w:t>
      </w:r>
    </w:p>
    <w:p w14:paraId="25949246" w14:textId="77777777" w:rsid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4E115DEA" w14:textId="17C7A714" w:rsidR="00F7035D" w:rsidRPr="004C045D" w:rsidRDefault="00F703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6AA8">
        <w:rPr>
          <w:rFonts w:ascii="Arial" w:eastAsia="Times New Roman" w:hAnsi="Arial" w:cs="Arial"/>
          <w:bCs/>
          <w:snapToGrid w:val="0"/>
          <w:sz w:val="20"/>
          <w:szCs w:val="20"/>
          <w:lang w:val="es-ES_tradnl" w:eastAsia="es-ES"/>
        </w:rPr>
        <w:t>Las penas convencionales también podrán hacerse efectivas mediante la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otorgada</w:t>
      </w:r>
      <w:r>
        <w:rPr>
          <w:rFonts w:ascii="Arial" w:eastAsia="Times New Roman" w:hAnsi="Arial" w:cs="Arial"/>
          <w:bCs/>
          <w:snapToGrid w:val="0"/>
          <w:sz w:val="20"/>
          <w:szCs w:val="20"/>
          <w:lang w:val="es-ES_tradnl" w:eastAsia="es-ES"/>
        </w:rPr>
        <w:t>s.</w:t>
      </w:r>
    </w:p>
    <w:p w14:paraId="571034A5" w14:textId="77777777" w:rsidR="00FA2048" w:rsidRPr="00FA2048" w:rsidRDefault="00171E9A" w:rsidP="00FA204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sidR="00C42473">
        <w:rPr>
          <w:rFonts w:ascii="Arial" w:eastAsia="Times New Roman" w:hAnsi="Arial" w:cs="Arial"/>
          <w:b/>
          <w:snapToGrid w:val="0"/>
          <w:sz w:val="20"/>
          <w:szCs w:val="20"/>
          <w:lang w:val="es-ES_tradnl" w:eastAsia="es-ES"/>
        </w:rPr>
        <w:t xml:space="preserve"> </w:t>
      </w:r>
      <w:r w:rsidR="00FA2048" w:rsidRPr="00FA2048">
        <w:rPr>
          <w:rFonts w:ascii="Arial" w:eastAsia="Times New Roman" w:hAnsi="Arial" w:cs="Arial"/>
          <w:b/>
          <w:snapToGrid w:val="0"/>
          <w:sz w:val="20"/>
          <w:szCs w:val="20"/>
          <w:lang w:val="es-ES_tradnl" w:eastAsia="es-ES"/>
        </w:rPr>
        <w:t xml:space="preserve">Libro de bitácora. </w:t>
      </w:r>
      <w:r w:rsidR="00FA2048" w:rsidRPr="00FA2048">
        <w:rPr>
          <w:rFonts w:ascii="Arial" w:eastAsia="Times New Roman" w:hAnsi="Arial" w:cs="Arial"/>
          <w:bCs/>
          <w:snapToGrid w:val="0"/>
          <w:sz w:val="20"/>
          <w:szCs w:val="20"/>
          <w:lang w:val="es-ES_tradnl" w:eastAsia="es-ES"/>
        </w:rPr>
        <w:t>Para el correcto seguimiento de los servicios precisados en el presente contrato, las “Partes” convienen que será obligatorio al inicio de los mismos, abrir libro de bitácora, en el que se consignarán el orden y equilibrio entre las “Partes” que firmen el contrato, debiendo registrar los asuntos relevantes que se presenten, los acontecimientos que resulten diferentes a los establecidos en el presente instrumento contractual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“Partes”, y estará vigente durante el desarrollo de los servicios, por lo que éste deberá ser firmado por las “Partes” por conducto de los representantes que para tal fin designen. El libro de bitácora deberá cumplir los requisitos previstos en los artículos 109 y 110 del Acuerdo General de Administración VII/2024.</w:t>
      </w:r>
    </w:p>
    <w:p w14:paraId="405B8A31" w14:textId="77777777" w:rsidR="00FA2048" w:rsidRDefault="00291FC0" w:rsidP="00FA204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Octava</w:t>
      </w:r>
      <w:r w:rsidR="00F1169F">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 cumplimiento. </w:t>
      </w:r>
      <w:r w:rsidR="00FA2048" w:rsidRPr="00FA2048">
        <w:rPr>
          <w:rFonts w:ascii="Arial" w:eastAsia="Times New Roman" w:hAnsi="Arial" w:cs="Arial"/>
          <w:bCs/>
          <w:snapToGrid w:val="0"/>
          <w:sz w:val="20"/>
          <w:szCs w:val="20"/>
          <w:lang w:val="es-ES_tradnl" w:eastAsia="es-ES"/>
        </w:rPr>
        <w:t xml:space="preserve">De conformidad con lo establecido en el artículo 170, fracción II, cuarto párrafo, del Acuerdo General de Administración VII/2024, se exceptúa la presentación de la fianza que garantice el cumplimiento del </w:t>
      </w:r>
      <w:r w:rsidR="00FA2048" w:rsidRPr="00FA2048">
        <w:rPr>
          <w:rFonts w:ascii="Arial" w:eastAsia="Times New Roman" w:hAnsi="Arial" w:cs="Arial"/>
          <w:bCs/>
          <w:snapToGrid w:val="0"/>
          <w:sz w:val="20"/>
          <w:szCs w:val="20"/>
          <w:lang w:val="es-ES_tradnl" w:eastAsia="es-ES"/>
        </w:rPr>
        <w:lastRenderedPageBreak/>
        <w:t>contrato, toda vez que el monto del presente contrato no excede la cantidad de 7,500 UMAS y el pago se realizará en su totalidad de manera posterior a la prestación del servicio objeto del contrato.</w:t>
      </w:r>
    </w:p>
    <w:p w14:paraId="4B4710EC" w14:textId="17AEBB6F" w:rsidR="00254DC8" w:rsidRPr="00BB7B95" w:rsidRDefault="00FA204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4F7F8E11" w14:textId="6EB986BC" w:rsidR="001A654B" w:rsidRPr="001A654B" w:rsidRDefault="00042BAC"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El/La] [“Prestador(a)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0086B2C" w14:textId="044F475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objeto del presente contrato.</w:t>
      </w:r>
    </w:p>
    <w:p w14:paraId="248C981F"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5AFC0A" w14:textId="04841248" w:rsid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C1E019E" w14:textId="34EDD6B6" w:rsidR="00C34988" w:rsidRPr="00C34988"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5B2DC1">
        <w:rPr>
          <w:rFonts w:ascii="Arial" w:eastAsia="Times New Roman" w:hAnsi="Arial" w:cs="Arial"/>
          <w:b/>
          <w:snapToGrid w:val="0"/>
          <w:sz w:val="20"/>
          <w:szCs w:val="20"/>
          <w:lang w:val="es-ES_tradnl" w:eastAsia="es-ES"/>
        </w:rPr>
        <w:t xml:space="preserve"> </w:t>
      </w:r>
      <w:r w:rsidR="00FA2048">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Inexistencia de relación laboral. </w:t>
      </w:r>
      <w:r w:rsidR="00C34988"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[el/la] [“Prestador(a) de Servicios”], por lo que de ninguna manera existirá relación laboral entre est</w:t>
      </w:r>
      <w:r w:rsidR="00E42FFB">
        <w:rPr>
          <w:rFonts w:ascii="Arial" w:eastAsia="Times New Roman" w:hAnsi="Arial" w:cs="Arial"/>
          <w:bCs/>
          <w:snapToGrid w:val="0"/>
          <w:sz w:val="20"/>
          <w:szCs w:val="20"/>
          <w:lang w:val="es-ES_tradnl" w:eastAsia="es-ES"/>
        </w:rPr>
        <w:t>os</w:t>
      </w:r>
      <w:r w:rsidR="00C34988" w:rsidRPr="00C34988">
        <w:rPr>
          <w:rFonts w:ascii="Arial" w:eastAsia="Times New Roman" w:hAnsi="Arial" w:cs="Arial"/>
          <w:bCs/>
          <w:snapToGrid w:val="0"/>
          <w:sz w:val="20"/>
          <w:szCs w:val="20"/>
          <w:lang w:val="es-ES_tradnl" w:eastAsia="es-ES"/>
        </w:rPr>
        <w:t xml:space="preserve"> y la “Suprema Corte”.</w:t>
      </w:r>
    </w:p>
    <w:p w14:paraId="2E68960C"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2A5447D1"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[al/a la] [“Prestador(a) de Servicios”] los comprobantes de afiliación de su personal al IMSS, así como los comprobantes de pago de las cuotas al SAR, INFONAVIT e IMSS.</w:t>
      </w:r>
    </w:p>
    <w:p w14:paraId="73D2EA08"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01EDBFDF" w14:textId="77777777" w:rsid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493E0702" w:rsidR="00254DC8" w:rsidRPr="00BB7B95"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00C34988"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p>
    <w:p w14:paraId="6FCA30E4" w14:textId="457F8BCC" w:rsidR="00C3498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Tercer</w:t>
      </w:r>
      <w:r w:rsidR="00F1169F">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Responsabilidad civil. </w:t>
      </w:r>
      <w:r w:rsidR="00C34988" w:rsidRPr="00C34988">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4B22941"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34988" w:rsidRPr="00C34988">
        <w:rPr>
          <w:rFonts w:ascii="Arial" w:eastAsia="Times New Roman" w:hAnsi="Arial" w:cs="Arial"/>
          <w:bCs/>
          <w:snapToGrid w:val="0"/>
          <w:sz w:val="20"/>
          <w:szCs w:val="20"/>
          <w:lang w:val="es-ES_tradnl" w:eastAsia="es-ES"/>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309EF23" w14:textId="525D3358" w:rsidR="00235502" w:rsidRPr="00235502" w:rsidRDefault="00171E9A"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Quin</w:t>
      </w:r>
      <w:r w:rsidR="004B036E">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w:t>
      </w:r>
      <w:r w:rsidR="00235502" w:rsidRPr="00235502">
        <w:rPr>
          <w:rFonts w:ascii="Arial" w:eastAsia="Times New Roman" w:hAnsi="Arial" w:cs="Arial"/>
          <w:b/>
          <w:snapToGrid w:val="0"/>
          <w:sz w:val="20"/>
          <w:szCs w:val="20"/>
          <w:lang w:val="es-ES_tradnl" w:eastAsia="es-ES"/>
        </w:rPr>
        <w:t xml:space="preserve">Confidencialidad, acceso a la información y protección de datos personales. </w:t>
      </w:r>
      <w:r w:rsidR="00235502" w:rsidRPr="0023550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3F27EA95"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 xml:space="preserve">[El/La] “Prestador(a) de Servicios” se obliga a no realizar acciones que comprometan la seguridad de las instalaciones de la “Suprema Corte” o pongan en riesgo la integridad de su personal, así como abstenerse, conforme a las disposiciones </w:t>
      </w:r>
      <w:r w:rsidRPr="00235502">
        <w:rPr>
          <w:rFonts w:ascii="Arial" w:eastAsia="Times New Roman" w:hAnsi="Arial" w:cs="Arial"/>
          <w:bCs/>
          <w:snapToGrid w:val="0"/>
          <w:sz w:val="20"/>
          <w:szCs w:val="20"/>
          <w:lang w:val="es-ES_tradnl" w:eastAsia="es-ES"/>
        </w:rPr>
        <w:lastRenderedPageBreak/>
        <w:t>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95F19F0"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5072F4C9"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6525B2B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7246CFD4"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b. Implementar las medidas de seguridad;</w:t>
      </w:r>
    </w:p>
    <w:p w14:paraId="219FE9AF"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0ED4A72F"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51359709" w14:textId="77777777" w:rsid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235502">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0638AC29" w14:textId="319D489F" w:rsidR="00D70CE7" w:rsidRPr="00D70CE7" w:rsidRDefault="00171E9A"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D46F5">
        <w:rPr>
          <w:rFonts w:ascii="Arial" w:eastAsia="Times New Roman" w:hAnsi="Arial" w:cs="Arial"/>
          <w:b/>
          <w:snapToGrid w:val="0"/>
          <w:sz w:val="20"/>
          <w:szCs w:val="20"/>
          <w:lang w:val="es-ES_tradnl" w:eastAsia="es-ES"/>
        </w:rPr>
        <w:t>S</w:t>
      </w:r>
      <w:r w:rsidR="006D5F98">
        <w:rPr>
          <w:rFonts w:ascii="Arial" w:eastAsia="Times New Roman" w:hAnsi="Arial" w:cs="Arial"/>
          <w:b/>
          <w:snapToGrid w:val="0"/>
          <w:sz w:val="20"/>
          <w:szCs w:val="20"/>
          <w:lang w:val="es-ES_tradnl" w:eastAsia="es-ES"/>
        </w:rPr>
        <w:t>ext</w:t>
      </w:r>
      <w:r w:rsidR="00F1169F">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Rescisión del contrato. </w:t>
      </w:r>
      <w:r w:rsidR="00D70CE7"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49CF3A12" w14:textId="77777777" w:rsidR="00D70CE7" w:rsidRPr="00D70CE7" w:rsidRDefault="00D70CE7"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6251598A" w:rsidR="00034642" w:rsidRPr="0014436A" w:rsidRDefault="00D70CE7" w:rsidP="00D70CE7">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Pr="0014436A">
        <w:rPr>
          <w:rFonts w:ascii="Arial" w:eastAsia="Times New Roman" w:hAnsi="Arial" w:cs="Arial"/>
          <w:bCs/>
          <w:snapToGrid w:val="0"/>
          <w:sz w:val="20"/>
          <w:szCs w:val="20"/>
          <w:lang w:val="es-ES_tradnl" w:eastAsia="es-ES"/>
        </w:rPr>
        <w:t>.</w:t>
      </w:r>
      <w:r w:rsidR="00171E9A" w:rsidRPr="0014436A">
        <w:rPr>
          <w:rFonts w:ascii="Arial" w:eastAsia="Times New Roman" w:hAnsi="Arial" w:cs="Arial"/>
          <w:bCs/>
          <w:snapToGrid w:val="0"/>
          <w:sz w:val="20"/>
          <w:szCs w:val="20"/>
          <w:lang w:val="es-ES_tradnl" w:eastAsia="es-ES"/>
        </w:rPr>
        <w:t xml:space="preserve"> </w:t>
      </w:r>
    </w:p>
    <w:p w14:paraId="742D859E" w14:textId="763D467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Séptima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4345B047"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Suspensión temporal del contrato.</w:t>
      </w:r>
      <w:r w:rsidR="00D70CE7" w:rsidRPr="00D70CE7">
        <w:rPr>
          <w:rFonts w:ascii="Arial" w:eastAsia="Times New Roman" w:hAnsi="Arial" w:cs="Arial"/>
          <w:bCs/>
          <w:snapToGrid w:val="0"/>
          <w:sz w:val="20"/>
          <w:szCs w:val="20"/>
          <w:lang w:val="es-ES_tradnl" w:eastAsia="es-ES"/>
        </w:rPr>
        <w:t xml:space="preserve"> </w:t>
      </w:r>
      <w:r w:rsidR="00CC6798"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00CC6798">
        <w:rPr>
          <w:rFonts w:ascii="Arial" w:eastAsia="Times New Roman" w:hAnsi="Arial" w:cs="Arial"/>
          <w:bCs/>
          <w:snapToGrid w:val="0"/>
          <w:sz w:val="20"/>
          <w:szCs w:val="20"/>
          <w:lang w:val="es-ES" w:eastAsia="es-ES"/>
        </w:rPr>
        <w:t xml:space="preserve"> </w:t>
      </w:r>
    </w:p>
    <w:p w14:paraId="0FAFFDAF" w14:textId="30305B47" w:rsidR="00D70CE7" w:rsidRDefault="006D5F9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Décima Novena</w:t>
      </w:r>
      <w:r w:rsidR="001260A5" w:rsidRPr="00BB7B95">
        <w:rPr>
          <w:rFonts w:ascii="Arial" w:eastAsia="Times New Roman" w:hAnsi="Arial" w:cs="Arial"/>
          <w:b/>
          <w:snapToGrid w:val="0"/>
          <w:sz w:val="20"/>
          <w:szCs w:val="20"/>
          <w:lang w:val="es-ES_tradnl" w:eastAsia="es-ES"/>
        </w:rPr>
        <w:t>.</w:t>
      </w:r>
      <w:r w:rsidR="001260A5">
        <w:rPr>
          <w:rFonts w:ascii="Arial" w:eastAsia="Times New Roman" w:hAnsi="Arial" w:cs="Arial"/>
          <w:b/>
          <w:snapToGrid w:val="0"/>
          <w:sz w:val="20"/>
          <w:szCs w:val="20"/>
          <w:lang w:val="es-ES_tradnl" w:eastAsia="es-ES"/>
        </w:rPr>
        <w:t xml:space="preserve"> </w:t>
      </w:r>
      <w:r w:rsidR="009F7B6A">
        <w:rPr>
          <w:rFonts w:ascii="Arial" w:eastAsia="Times New Roman" w:hAnsi="Arial" w:cs="Arial"/>
          <w:b/>
          <w:snapToGrid w:val="0"/>
          <w:sz w:val="20"/>
          <w:szCs w:val="20"/>
          <w:lang w:val="es-ES_tradnl" w:eastAsia="es-ES"/>
        </w:rPr>
        <w:t xml:space="preserve">Terminación </w:t>
      </w:r>
      <w:r w:rsidR="002338B3">
        <w:rPr>
          <w:rFonts w:ascii="Arial" w:eastAsia="Times New Roman" w:hAnsi="Arial" w:cs="Arial"/>
          <w:b/>
          <w:snapToGrid w:val="0"/>
          <w:sz w:val="20"/>
          <w:szCs w:val="20"/>
          <w:lang w:val="es-ES_tradnl" w:eastAsia="es-ES"/>
        </w:rPr>
        <w:t>a</w:t>
      </w:r>
      <w:r w:rsidR="009F7B6A">
        <w:rPr>
          <w:rFonts w:ascii="Arial" w:eastAsia="Times New Roman" w:hAnsi="Arial" w:cs="Arial"/>
          <w:b/>
          <w:snapToGrid w:val="0"/>
          <w:sz w:val="20"/>
          <w:szCs w:val="20"/>
          <w:lang w:val="es-ES_tradnl" w:eastAsia="es-ES"/>
        </w:rPr>
        <w:t>nticipada</w:t>
      </w:r>
      <w:r w:rsidR="001260A5">
        <w:rPr>
          <w:rFonts w:ascii="Arial" w:eastAsia="Times New Roman" w:hAnsi="Arial" w:cs="Arial"/>
          <w:b/>
          <w:snapToGrid w:val="0"/>
          <w:sz w:val="20"/>
          <w:szCs w:val="20"/>
          <w:lang w:val="es-ES_tradnl" w:eastAsia="es-ES"/>
        </w:rPr>
        <w:t>.</w:t>
      </w:r>
      <w:r w:rsidR="00F87A30">
        <w:rPr>
          <w:rFonts w:ascii="Arial" w:eastAsia="Times New Roman" w:hAnsi="Arial" w:cs="Arial"/>
          <w:b/>
          <w:snapToGrid w:val="0"/>
          <w:sz w:val="20"/>
          <w:szCs w:val="20"/>
          <w:lang w:val="es-ES_tradnl" w:eastAsia="es-ES"/>
        </w:rPr>
        <w:t xml:space="preserve"> </w:t>
      </w:r>
      <w:r w:rsidR="001260A5">
        <w:rPr>
          <w:rFonts w:ascii="Arial" w:eastAsia="Times New Roman" w:hAnsi="Arial" w:cs="Arial"/>
          <w:b/>
          <w:snapToGrid w:val="0"/>
          <w:sz w:val="20"/>
          <w:szCs w:val="20"/>
          <w:lang w:val="es-ES_tradnl" w:eastAsia="es-ES"/>
        </w:rPr>
        <w:t xml:space="preserve"> </w:t>
      </w:r>
      <w:r w:rsidR="00F87A30"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F87A30" w:rsidRPr="006D5F98">
        <w:rPr>
          <w:rFonts w:ascii="Arial" w:eastAsia="Times New Roman" w:hAnsi="Arial" w:cs="Arial"/>
          <w:bCs/>
          <w:snapToGrid w:val="0"/>
          <w:sz w:val="20"/>
          <w:szCs w:val="20"/>
          <w:lang w:val="es-ES" w:eastAsia="es-ES"/>
        </w:rPr>
        <w:t xml:space="preserve">”Prestador(a) </w:t>
      </w:r>
      <w:r w:rsidR="00F87A30" w:rsidRPr="00F87A30">
        <w:rPr>
          <w:rFonts w:ascii="Arial" w:eastAsia="Times New Roman" w:hAnsi="Arial" w:cs="Arial"/>
          <w:bCs/>
          <w:snapToGrid w:val="0"/>
          <w:sz w:val="20"/>
          <w:szCs w:val="20"/>
          <w:lang w:val="es-ES" w:eastAsia="es-ES"/>
        </w:rPr>
        <w:t>de Servicios”, con una anticipación de cinco días naturales y sin más responsabilidad que la de encontrarse al corriente en el pago de los servicios objeto del presente “Contrato”, recibidos a entera satisfacción por parte de la “Suprema Corte”.</w:t>
      </w:r>
      <w:r w:rsidR="00F87A30" w:rsidRPr="00F87A30">
        <w:rPr>
          <w:rFonts w:ascii="Arial" w:eastAsia="Times New Roman" w:hAnsi="Arial" w:cs="Arial"/>
          <w:bCs/>
          <w:snapToGrid w:val="0"/>
          <w:sz w:val="20"/>
          <w:szCs w:val="20"/>
          <w:lang w:eastAsia="es-ES"/>
        </w:rPr>
        <w:t> </w:t>
      </w:r>
    </w:p>
    <w:p w14:paraId="7341D7A9" w14:textId="4A2A8D3B" w:rsidR="00171E9A" w:rsidRPr="00BB7B95" w:rsidRDefault="0053690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00171E9A"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213014AD" w14:textId="0129C3AD" w:rsidR="00A742FE" w:rsidRDefault="00DB280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 xml:space="preserve">Vigésima </w:t>
      </w:r>
      <w:r w:rsidR="006D5F98">
        <w:rPr>
          <w:rFonts w:ascii="Arial" w:eastAsia="Times New Roman" w:hAnsi="Arial" w:cs="Arial"/>
          <w:b/>
          <w:snapToGrid w:val="0"/>
          <w:sz w:val="20"/>
          <w:szCs w:val="20"/>
          <w:lang w:val="es-ES_tradnl" w:eastAsia="es-ES"/>
        </w:rPr>
        <w:t>Primer</w:t>
      </w:r>
      <w:r w:rsidR="00F1169F">
        <w:rPr>
          <w:rFonts w:ascii="Arial" w:eastAsia="Times New Roman" w:hAnsi="Arial" w:cs="Arial"/>
          <w:b/>
          <w:snapToGrid w:val="0"/>
          <w:sz w:val="20"/>
          <w:szCs w:val="20"/>
          <w:lang w:val="es-ES_tradnl" w:eastAsia="es-ES"/>
        </w:rPr>
        <w:t>a</w:t>
      </w:r>
      <w:r w:rsidR="00171E9A" w:rsidRPr="00BB7B95">
        <w:rPr>
          <w:rFonts w:ascii="Arial" w:eastAsia="Times New Roman" w:hAnsi="Arial" w:cs="Arial"/>
          <w:b/>
          <w:snapToGrid w:val="0"/>
          <w:sz w:val="20"/>
          <w:szCs w:val="20"/>
          <w:lang w:val="es-ES_tradnl" w:eastAsia="es-ES"/>
        </w:rPr>
        <w:t xml:space="preserve">. Vicios Ocultos. </w:t>
      </w:r>
      <w:r w:rsidR="00A742FE" w:rsidRPr="00A742FE">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así como de cualquier otra responsabilidad en que hubiere incurrido, en los términos de la legislación aplicable.</w:t>
      </w:r>
    </w:p>
    <w:p w14:paraId="6036193B" w14:textId="6CAED0A5" w:rsidR="00A742FE" w:rsidRPr="00A742FE" w:rsidRDefault="00171E9A"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33384">
        <w:rPr>
          <w:rFonts w:ascii="Arial" w:eastAsia="Times New Roman" w:hAnsi="Arial" w:cs="Arial"/>
          <w:b/>
          <w:snapToGrid w:val="0"/>
          <w:sz w:val="20"/>
          <w:szCs w:val="20"/>
          <w:lang w:val="es-ES_tradnl" w:eastAsia="es-ES"/>
        </w:rPr>
        <w:t xml:space="preserve"> </w:t>
      </w:r>
      <w:r w:rsidR="006D5F98">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w:t>
      </w:r>
      <w:r w:rsidR="00933384">
        <w:rPr>
          <w:rFonts w:ascii="Arial" w:eastAsia="Times New Roman" w:hAnsi="Arial" w:cs="Arial"/>
          <w:b/>
          <w:snapToGrid w:val="0"/>
          <w:sz w:val="20"/>
          <w:szCs w:val="20"/>
          <w:lang w:val="es-ES_tradnl" w:eastAsia="es-ES"/>
        </w:rPr>
        <w:t>Administrador</w:t>
      </w:r>
      <w:r w:rsidR="00A742FE">
        <w:rPr>
          <w:rFonts w:ascii="Arial" w:eastAsia="Times New Roman" w:hAnsi="Arial" w:cs="Arial"/>
          <w:b/>
          <w:snapToGrid w:val="0"/>
          <w:sz w:val="20"/>
          <w:szCs w:val="20"/>
          <w:lang w:val="es-ES_tradnl" w:eastAsia="es-ES"/>
        </w:rPr>
        <w:t>a</w:t>
      </w:r>
      <w:r w:rsidR="009F6415">
        <w:rPr>
          <w:rFonts w:ascii="Arial" w:eastAsia="Times New Roman" w:hAnsi="Arial" w:cs="Arial"/>
          <w:b/>
          <w:snapToGrid w:val="0"/>
          <w:sz w:val="20"/>
          <w:szCs w:val="20"/>
          <w:lang w:val="es-ES_tradnl" w:eastAsia="es-ES"/>
        </w:rPr>
        <w:t xml:space="preserve"> del contrato</w:t>
      </w:r>
      <w:r w:rsidR="004742FB">
        <w:rPr>
          <w:rFonts w:ascii="Arial" w:eastAsia="Times New Roman" w:hAnsi="Arial" w:cs="Arial"/>
          <w:b/>
          <w:snapToGrid w:val="0"/>
          <w:sz w:val="20"/>
          <w:szCs w:val="20"/>
          <w:lang w:val="es-ES_tradnl" w:eastAsia="es-ES"/>
        </w:rPr>
        <w:t xml:space="preserve">. </w:t>
      </w:r>
      <w:r w:rsidR="00A742FE" w:rsidRPr="00A742FE">
        <w:rPr>
          <w:rFonts w:ascii="Arial" w:eastAsia="Times New Roman" w:hAnsi="Arial" w:cs="Arial"/>
          <w:bCs/>
          <w:snapToGrid w:val="0"/>
          <w:sz w:val="20"/>
          <w:szCs w:val="20"/>
          <w:lang w:val="es-ES_tradnl" w:eastAsia="es-ES"/>
        </w:rPr>
        <w:t xml:space="preserve">La “Suprema Corte” designa a </w:t>
      </w:r>
      <w:r w:rsidR="00FE3D60" w:rsidRPr="00A742FE">
        <w:rPr>
          <w:rFonts w:ascii="Arial" w:eastAsia="Times New Roman" w:hAnsi="Arial" w:cs="Arial"/>
          <w:bCs/>
          <w:snapToGrid w:val="0"/>
          <w:sz w:val="20"/>
          <w:szCs w:val="20"/>
          <w:lang w:val="es-ES_tradnl" w:eastAsia="es-ES"/>
        </w:rPr>
        <w:t xml:space="preserve">la persona Titular </w:t>
      </w:r>
      <w:r w:rsidR="00FE3D60">
        <w:rPr>
          <w:rFonts w:ascii="Arial" w:eastAsia="Times New Roman" w:hAnsi="Arial" w:cs="Arial"/>
          <w:bCs/>
          <w:snapToGrid w:val="0"/>
          <w:sz w:val="20"/>
          <w:szCs w:val="20"/>
          <w:lang w:val="es-ES_tradnl" w:eastAsia="es-ES"/>
        </w:rPr>
        <w:t xml:space="preserve">de la </w:t>
      </w:r>
      <w:r w:rsidR="00576B29">
        <w:rPr>
          <w:rFonts w:ascii="Arial" w:eastAsia="Times New Roman" w:hAnsi="Arial" w:cs="Arial"/>
          <w:bCs/>
          <w:snapToGrid w:val="0"/>
          <w:sz w:val="20"/>
          <w:szCs w:val="20"/>
          <w:lang w:val="es-ES_tradnl" w:eastAsia="es-ES"/>
        </w:rPr>
        <w:t>Dirección de Elaboración y Coordinación de Proyectos</w:t>
      </w:r>
      <w:r w:rsidR="006D5F98">
        <w:rPr>
          <w:rFonts w:ascii="Arial" w:eastAsia="Times New Roman" w:hAnsi="Arial" w:cs="Arial"/>
          <w:bCs/>
          <w:snapToGrid w:val="0"/>
          <w:sz w:val="20"/>
          <w:szCs w:val="20"/>
          <w:lang w:val="es-ES_tradnl" w:eastAsia="es-ES"/>
        </w:rPr>
        <w:t xml:space="preserve"> </w:t>
      </w:r>
      <w:r w:rsidR="006D5F98" w:rsidRPr="006D5F98">
        <w:rPr>
          <w:rFonts w:ascii="Arial" w:eastAsia="Times New Roman" w:hAnsi="Arial" w:cs="Arial"/>
          <w:bCs/>
          <w:snapToGrid w:val="0"/>
          <w:sz w:val="20"/>
          <w:szCs w:val="20"/>
          <w:lang w:val="es-ES_tradnl" w:eastAsia="es-ES"/>
        </w:rPr>
        <w:t>de la Subdirección General de Técnica</w:t>
      </w:r>
      <w:r w:rsidR="00FE3D60" w:rsidRPr="00A742FE">
        <w:rPr>
          <w:rFonts w:ascii="Arial" w:eastAsia="Times New Roman" w:hAnsi="Arial" w:cs="Arial"/>
          <w:bCs/>
          <w:snapToGrid w:val="0"/>
          <w:sz w:val="20"/>
          <w:szCs w:val="20"/>
          <w:lang w:val="es-ES_tradnl" w:eastAsia="es-ES"/>
        </w:rPr>
        <w:t xml:space="preserve"> adscrita a la Dirección General de Infraestructura Física de la “Suprema Corte”, como “Administradora” del presente contrato,</w:t>
      </w:r>
      <w:r w:rsidR="00A742FE" w:rsidRPr="00A742FE">
        <w:rPr>
          <w:rFonts w:ascii="Arial" w:eastAsia="Times New Roman" w:hAnsi="Arial" w:cs="Arial"/>
          <w:bCs/>
          <w:snapToGrid w:val="0"/>
          <w:sz w:val="20"/>
          <w:szCs w:val="20"/>
          <w:lang w:val="es-ES_tradnl" w:eastAsia="es-ES"/>
        </w:rPr>
        <w:t xml:space="preserve"> quien supervisará su estricto cumplimiento; en consecuencia, deberá revisar e inspeccionar las actividades que desempeñe [el/la] [“Prestador(a) de Servicios”], así como girar las instrucciones que considere oportunas y verificar que los servicios, objeto de este contrato, cumplan con las especificaciones señaladas en el presente instrumento contractual.</w:t>
      </w:r>
    </w:p>
    <w:p w14:paraId="7EAC12C0" w14:textId="507A2B92" w:rsidR="00A742FE" w:rsidRDefault="00A742FE"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“Administradora” del contrato, lo que informará por escrito [al/a la] [“Prestador(a) de Servicios”].</w:t>
      </w:r>
    </w:p>
    <w:p w14:paraId="65246615" w14:textId="5F7855C5" w:rsidR="0006681A" w:rsidRDefault="00171E9A" w:rsidP="000668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6D5F98">
        <w:rPr>
          <w:rFonts w:ascii="Arial" w:eastAsia="Times New Roman" w:hAnsi="Arial" w:cs="Arial"/>
          <w:b/>
          <w:snapToGrid w:val="0"/>
          <w:sz w:val="20"/>
          <w:szCs w:val="20"/>
          <w:lang w:val="es-ES_tradnl" w:eastAsia="es-ES"/>
        </w:rPr>
        <w:t>Tercera</w:t>
      </w:r>
      <w:r w:rsidR="004742FB">
        <w:rPr>
          <w:rFonts w:ascii="Arial" w:eastAsia="Times New Roman" w:hAnsi="Arial" w:cs="Arial"/>
          <w:b/>
          <w:snapToGrid w:val="0"/>
          <w:sz w:val="20"/>
          <w:szCs w:val="20"/>
          <w:lang w:val="es-ES_tradnl" w:eastAsia="es-ES"/>
        </w:rPr>
        <w:t>.</w:t>
      </w:r>
      <w:r w:rsidR="00E170D6">
        <w:rPr>
          <w:rFonts w:ascii="Arial" w:eastAsia="Times New Roman" w:hAnsi="Arial" w:cs="Arial"/>
          <w:b/>
          <w:snapToGrid w:val="0"/>
          <w:sz w:val="20"/>
          <w:szCs w:val="20"/>
          <w:lang w:val="es-ES_tradnl" w:eastAsia="es-ES"/>
        </w:rPr>
        <w:t xml:space="preserve"> Tribunal Competente. </w:t>
      </w:r>
      <w:r w:rsidR="006B4578" w:rsidRPr="006B4578">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006B4578">
        <w:rPr>
          <w:rFonts w:ascii="Arial" w:eastAsia="Times New Roman" w:hAnsi="Arial" w:cs="Arial"/>
          <w:b/>
          <w:snapToGrid w:val="0"/>
          <w:sz w:val="20"/>
          <w:szCs w:val="20"/>
          <w:lang w:val="es-ES_tradnl" w:eastAsia="es-ES"/>
        </w:rPr>
        <w:t xml:space="preserve"> </w:t>
      </w:r>
      <w:r w:rsidR="0006681A"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159B670D" w14:textId="46DC9ABE" w:rsidR="0006681A" w:rsidRDefault="00AC53A2" w:rsidP="0006681A">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6D5F98">
        <w:rPr>
          <w:rFonts w:ascii="Arial" w:hAnsi="Arial" w:cs="Arial"/>
          <w:b/>
          <w:sz w:val="20"/>
          <w:szCs w:val="20"/>
        </w:rPr>
        <w:t>Cuarta</w:t>
      </w:r>
      <w:r w:rsidR="004742FB">
        <w:rPr>
          <w:rFonts w:ascii="Arial" w:hAnsi="Arial" w:cs="Arial"/>
          <w:b/>
          <w:sz w:val="20"/>
          <w:szCs w:val="20"/>
        </w:rPr>
        <w:t>.</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C952FE" w:rsidRPr="00C952FE">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44996F0D" w14:textId="77777777" w:rsidR="0006681A" w:rsidRDefault="0006681A" w:rsidP="0006681A">
      <w:pPr>
        <w:pStyle w:val="Prrafodelista"/>
        <w:tabs>
          <w:tab w:val="left" w:pos="243"/>
          <w:tab w:val="left" w:pos="426"/>
          <w:tab w:val="left" w:pos="1276"/>
        </w:tabs>
        <w:spacing w:line="240" w:lineRule="auto"/>
        <w:ind w:left="-426" w:right="-410"/>
        <w:jc w:val="both"/>
        <w:rPr>
          <w:rFonts w:ascii="Arial" w:hAnsi="Arial" w:cs="Arial"/>
          <w:b/>
          <w:sz w:val="20"/>
          <w:szCs w:val="20"/>
        </w:rPr>
      </w:pPr>
    </w:p>
    <w:p w14:paraId="7E90C487" w14:textId="60BAFEA3" w:rsidR="005748ED" w:rsidRPr="00BB7B95" w:rsidRDefault="005748ED" w:rsidP="0082721A">
      <w:pPr>
        <w:pStyle w:val="Prrafodelista"/>
        <w:tabs>
          <w:tab w:val="left" w:pos="243"/>
          <w:tab w:val="left" w:pos="426"/>
          <w:tab w:val="left" w:pos="1276"/>
        </w:tabs>
        <w:spacing w:line="240" w:lineRule="auto"/>
        <w:ind w:left="-426" w:right="-410"/>
        <w:jc w:val="center"/>
        <w:rPr>
          <w:rFonts w:ascii="Arial" w:hAnsi="Arial" w:cs="Arial"/>
          <w:b/>
          <w:sz w:val="20"/>
          <w:szCs w:val="20"/>
        </w:rPr>
      </w:pPr>
      <w:r w:rsidRPr="00BB7B95">
        <w:rPr>
          <w:rFonts w:ascii="Arial" w:hAnsi="Arial" w:cs="Arial"/>
          <w:b/>
          <w:sz w:val="20"/>
          <w:szCs w:val="20"/>
        </w:rPr>
        <w:t>RECEPCIÓN Y CONFORMIDAD DEL PRESENTE CONTRATO SIMPLIFICADO POR EL</w:t>
      </w:r>
      <w:r w:rsidR="0082721A">
        <w:rPr>
          <w:rFonts w:ascii="Arial" w:hAnsi="Arial" w:cs="Arial"/>
          <w:b/>
          <w:sz w:val="20"/>
          <w:szCs w:val="20"/>
        </w:rPr>
        <w:t xml:space="preserve"> (LA</w:t>
      </w:r>
      <w:r w:rsidRPr="00BB7B95">
        <w:rPr>
          <w:rFonts w:ascii="Arial" w:hAnsi="Arial" w:cs="Arial"/>
          <w:b/>
          <w:sz w:val="20"/>
          <w:szCs w:val="20"/>
        </w:rPr>
        <w:t xml:space="preserve"> “PRESTADOR</w:t>
      </w:r>
      <w:r w:rsidR="0082721A">
        <w:rPr>
          <w:rFonts w:ascii="Arial" w:hAnsi="Arial" w:cs="Arial"/>
          <w:b/>
          <w:sz w:val="20"/>
          <w:szCs w:val="20"/>
        </w:rPr>
        <w:t xml:space="preserve"> (A)</w:t>
      </w:r>
      <w:r w:rsidRPr="00BB7B95">
        <w:rPr>
          <w:rFonts w:ascii="Arial" w:hAnsi="Arial" w:cs="Arial"/>
          <w:b/>
          <w:sz w:val="20"/>
          <w:szCs w:val="20"/>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5484CF01" w14:textId="77777777" w:rsidR="00932373" w:rsidRDefault="00932373" w:rsidP="00254DC8">
      <w:pPr>
        <w:tabs>
          <w:tab w:val="left" w:pos="426"/>
          <w:tab w:val="left" w:pos="1276"/>
        </w:tabs>
        <w:spacing w:after="120" w:line="240" w:lineRule="auto"/>
        <w:ind w:left="-426" w:right="-408"/>
        <w:jc w:val="center"/>
        <w:rPr>
          <w:rFonts w:ascii="Arial" w:hAnsi="Arial" w:cs="Arial"/>
          <w:b/>
          <w:bCs/>
          <w:sz w:val="20"/>
          <w:szCs w:val="20"/>
        </w:rPr>
      </w:pPr>
    </w:p>
    <w:p w14:paraId="29DE0490" w14:textId="77777777" w:rsidR="00CD479E" w:rsidRPr="00BB7B95" w:rsidRDefault="00CD479E" w:rsidP="00CD479E">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Pr>
          <w:rFonts w:ascii="Arial" w:hAnsi="Arial" w:cs="Arial"/>
          <w:b/>
          <w:bCs/>
          <w:sz w:val="20"/>
          <w:szCs w:val="20"/>
        </w:rPr>
        <w:t xml:space="preserve"> RELACIONADOS CON OBRA PÚBLICA</w:t>
      </w:r>
    </w:p>
    <w:p w14:paraId="223C1C15" w14:textId="79E2F3E0" w:rsidR="00D919D4" w:rsidRPr="00C31425" w:rsidRDefault="00D919D4"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PERSONA MORAL</w:t>
      </w:r>
    </w:p>
    <w:p w14:paraId="3D7ADF55" w14:textId="77777777" w:rsidR="006F05A3" w:rsidRPr="006F05A3" w:rsidRDefault="006F05A3"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 E C L A R A C I O N E S</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79B6F86E" w14:textId="7C6F8043" w:rsidR="00F62F01" w:rsidRDefault="00F62F01"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F62F01">
        <w:rPr>
          <w:rFonts w:ascii="Arial" w:eastAsia="Times New Roman" w:hAnsi="Arial" w:cs="Arial"/>
          <w:b/>
          <w:snapToGrid w:val="0"/>
          <w:sz w:val="20"/>
          <w:szCs w:val="20"/>
          <w:lang w:val="es-ES_tradnl" w:eastAsia="es-ES"/>
        </w:rPr>
        <w:t xml:space="preserve">I.2.- </w:t>
      </w:r>
      <w:r w:rsidRPr="00F62F01">
        <w:rPr>
          <w:rFonts w:ascii="Arial" w:eastAsia="Times New Roman" w:hAnsi="Arial" w:cs="Arial"/>
          <w:bCs/>
          <w:snapToGrid w:val="0"/>
          <w:sz w:val="20"/>
          <w:szCs w:val="20"/>
          <w:lang w:val="es-ES_tradnl" w:eastAsia="es-ES"/>
        </w:rPr>
        <w:t xml:space="preserve">La presente contratación realizada mediante Concurso Público Sumario, fue autorizada por el </w:t>
      </w:r>
      <w:r w:rsidR="00DA277B">
        <w:rPr>
          <w:rFonts w:ascii="Arial" w:eastAsia="Times New Roman" w:hAnsi="Arial" w:cs="Arial"/>
          <w:bCs/>
          <w:snapToGrid w:val="0"/>
          <w:sz w:val="20"/>
          <w:szCs w:val="20"/>
          <w:lang w:eastAsia="es-ES"/>
        </w:rPr>
        <w:t xml:space="preserve">Director de Adquisiciones, Contratos, Convenios e Inmuebles </w:t>
      </w:r>
      <w:r w:rsidRPr="00F62F01">
        <w:rPr>
          <w:rFonts w:ascii="Arial" w:eastAsia="Times New Roman" w:hAnsi="Arial" w:cs="Arial"/>
          <w:bCs/>
          <w:snapToGrid w:val="0"/>
          <w:sz w:val="20"/>
          <w:szCs w:val="20"/>
          <w:lang w:val="es-ES_tradnl" w:eastAsia="es-ES"/>
        </w:rPr>
        <w:t>de la Dirección General de Infraestructura Física, de conformidad con lo previsto en los artículos 33, fracción I</w:t>
      </w:r>
      <w:r w:rsidR="00DA277B">
        <w:rPr>
          <w:rFonts w:ascii="Arial" w:eastAsia="Times New Roman" w:hAnsi="Arial" w:cs="Arial"/>
          <w:bCs/>
          <w:snapToGrid w:val="0"/>
          <w:sz w:val="20"/>
          <w:szCs w:val="20"/>
          <w:lang w:val="es-ES_tradnl" w:eastAsia="es-ES"/>
        </w:rPr>
        <w:t>V</w:t>
      </w:r>
      <w:r w:rsidRPr="00F62F01">
        <w:rPr>
          <w:rFonts w:ascii="Arial" w:eastAsia="Times New Roman" w:hAnsi="Arial" w:cs="Arial"/>
          <w:bCs/>
          <w:snapToGrid w:val="0"/>
          <w:sz w:val="20"/>
          <w:szCs w:val="20"/>
          <w:lang w:val="es-ES_tradnl" w:eastAsia="es-ES"/>
        </w:rPr>
        <w:t xml:space="preserve">,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w:t>
      </w:r>
      <w:r w:rsidRPr="00F62F01">
        <w:rPr>
          <w:rFonts w:ascii="Arial" w:eastAsia="Times New Roman" w:hAnsi="Arial" w:cs="Arial"/>
          <w:bCs/>
          <w:snapToGrid w:val="0"/>
          <w:sz w:val="20"/>
          <w:szCs w:val="20"/>
          <w:lang w:val="es-ES_tradnl" w:eastAsia="es-ES"/>
        </w:rPr>
        <w:lastRenderedPageBreak/>
        <w:t>la contratación de obras y prestación de servicios requeridos por la Suprema Corte de Justicia de la Nación (Acuerdo General de Administración VII/2024).</w:t>
      </w:r>
    </w:p>
    <w:p w14:paraId="30202576" w14:textId="4270BAB1"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B77479">
        <w:rPr>
          <w:rFonts w:ascii="Arial" w:eastAsia="Times New Roman" w:hAnsi="Arial" w:cs="Arial"/>
          <w:bCs/>
          <w:snapToGrid w:val="0"/>
          <w:sz w:val="20"/>
          <w:szCs w:val="20"/>
          <w:lang w:val="es-ES_tradnl" w:eastAsia="es-ES"/>
        </w:rPr>
        <w:t>El Director</w:t>
      </w:r>
      <w:r w:rsidRPr="00BB7B95">
        <w:rPr>
          <w:rFonts w:ascii="Arial" w:eastAsia="Times New Roman" w:hAnsi="Arial" w:cs="Arial"/>
          <w:bCs/>
          <w:snapToGrid w:val="0"/>
          <w:sz w:val="20"/>
          <w:szCs w:val="20"/>
          <w:lang w:val="es-ES_tradnl" w:eastAsia="es-ES"/>
        </w:rPr>
        <w:t xml:space="preserve"> General de Infraestructura Física, está facultad</w:t>
      </w:r>
      <w:r w:rsidR="006E220D">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sidR="0030168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E683671" w14:textId="2AA0C57A" w:rsidR="00BD429F" w:rsidRDefault="00BB7B95" w:rsidP="00BD429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005A4F4C"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Cs/>
          <w:snapToGrid w:val="0"/>
          <w:sz w:val="20"/>
          <w:szCs w:val="20"/>
          <w:lang w:val="es-ES_tradnl" w:eastAsia="es-ES"/>
        </w:rPr>
        <w:t>.</w:t>
      </w:r>
      <w:r w:rsidR="005A4F4C" w:rsidRPr="002657A4">
        <w:rPr>
          <w:rFonts w:ascii="Arial" w:eastAsia="Times New Roman" w:hAnsi="Arial" w:cs="Arial"/>
          <w:bCs/>
          <w:snapToGrid w:val="0"/>
          <w:sz w:val="20"/>
          <w:szCs w:val="20"/>
          <w:lang w:val="es-ES_tradnl" w:eastAsia="es-ES"/>
        </w:rPr>
        <w:t xml:space="preserve"> </w:t>
      </w:r>
      <w:r w:rsidR="008B519A" w:rsidRPr="008B519A">
        <w:rPr>
          <w:rFonts w:ascii="Arial" w:hAnsi="Arial" w:cs="Arial"/>
          <w:bCs/>
          <w:color w:val="000000"/>
          <w:sz w:val="20"/>
          <w:szCs w:val="20"/>
        </w:rPr>
        <w:t xml:space="preserve">La erogación que implica la presente contratación se realizará con </w:t>
      </w:r>
      <w:r w:rsidR="00EC507F" w:rsidRPr="008B519A">
        <w:rPr>
          <w:rFonts w:ascii="Arial" w:hAnsi="Arial" w:cs="Arial"/>
          <w:bCs/>
          <w:color w:val="000000"/>
          <w:sz w:val="20"/>
          <w:szCs w:val="20"/>
        </w:rPr>
        <w:t xml:space="preserve">cargo </w:t>
      </w:r>
      <w:r w:rsidR="00EC507F" w:rsidRPr="00F577BA">
        <w:rPr>
          <w:rFonts w:ascii="Arial" w:hAnsi="Arial" w:cs="Arial"/>
          <w:bCs/>
          <w:color w:val="000000"/>
          <w:sz w:val="20"/>
          <w:szCs w:val="20"/>
        </w:rPr>
        <w:t>a</w:t>
      </w:r>
      <w:r w:rsidR="00F577BA" w:rsidRPr="00F577BA">
        <w:rPr>
          <w:rFonts w:ascii="Arial" w:hAnsi="Arial" w:cs="Arial"/>
          <w:bCs/>
          <w:color w:val="000000"/>
          <w:sz w:val="20"/>
          <w:szCs w:val="20"/>
        </w:rPr>
        <w:t xml:space="preserve"> la Unidad Responsable</w:t>
      </w:r>
      <w:r w:rsidR="008B519A" w:rsidRPr="008B519A">
        <w:rPr>
          <w:rFonts w:ascii="Arial" w:hAnsi="Arial" w:cs="Arial"/>
          <w:bCs/>
          <w:color w:val="000000"/>
          <w:sz w:val="20"/>
          <w:szCs w:val="20"/>
        </w:rPr>
        <w:t xml:space="preserve"> </w:t>
      </w:r>
      <w:r w:rsidR="00F577BA" w:rsidRPr="00F577BA">
        <w:rPr>
          <w:rFonts w:ascii="Arial" w:hAnsi="Arial" w:cs="Arial"/>
          <w:bCs/>
          <w:color w:val="000000"/>
          <w:sz w:val="20"/>
          <w:szCs w:val="20"/>
        </w:rPr>
        <w:t>2</w:t>
      </w:r>
      <w:r w:rsidR="00785D67">
        <w:rPr>
          <w:rFonts w:ascii="Arial" w:hAnsi="Arial" w:cs="Arial"/>
          <w:bCs/>
          <w:color w:val="000000"/>
          <w:sz w:val="20"/>
          <w:szCs w:val="20"/>
        </w:rPr>
        <w:t>5</w:t>
      </w:r>
      <w:r w:rsidR="00F577BA" w:rsidRPr="00F577BA">
        <w:rPr>
          <w:rFonts w:ascii="Arial" w:hAnsi="Arial" w:cs="Arial"/>
          <w:bCs/>
          <w:color w:val="000000"/>
          <w:sz w:val="20"/>
          <w:szCs w:val="20"/>
        </w:rPr>
        <w:t>510930S0010001, Partida Presupuestal 62905</w:t>
      </w:r>
      <w:r w:rsidR="006366E5" w:rsidRPr="006366E5">
        <w:rPr>
          <w:rFonts w:ascii="Arial" w:hAnsi="Arial" w:cs="Arial"/>
          <w:bCs/>
          <w:color w:val="000000"/>
          <w:sz w:val="20"/>
          <w:szCs w:val="20"/>
        </w:rPr>
        <w:t>,</w:t>
      </w:r>
      <w:r w:rsidR="006366E5">
        <w:rPr>
          <w:rFonts w:ascii="Arial" w:hAnsi="Arial" w:cs="Arial"/>
          <w:bCs/>
          <w:color w:val="000000"/>
          <w:sz w:val="20"/>
          <w:szCs w:val="20"/>
        </w:rPr>
        <w:t xml:space="preserve"> </w:t>
      </w:r>
      <w:r w:rsidR="006366E5" w:rsidRPr="006366E5">
        <w:rPr>
          <w:rFonts w:ascii="Arial" w:hAnsi="Arial" w:cs="Arial"/>
          <w:bCs/>
          <w:color w:val="000000"/>
          <w:sz w:val="20"/>
          <w:szCs w:val="20"/>
        </w:rPr>
        <w:t>“Otros Servicios Relacionados con Obras Publicas</w:t>
      </w:r>
      <w:r w:rsidR="00DA277B">
        <w:rPr>
          <w:rFonts w:ascii="Arial" w:hAnsi="Arial" w:cs="Arial"/>
          <w:bCs/>
          <w:color w:val="000000"/>
          <w:sz w:val="20"/>
          <w:szCs w:val="20"/>
        </w:rPr>
        <w:t>”</w:t>
      </w:r>
      <w:r w:rsidR="006366E5" w:rsidRPr="006366E5">
        <w:rPr>
          <w:rFonts w:ascii="Arial" w:hAnsi="Arial" w:cs="Arial"/>
          <w:bCs/>
          <w:color w:val="000000"/>
          <w:sz w:val="20"/>
          <w:szCs w:val="20"/>
        </w:rPr>
        <w:t xml:space="preserve">, </w:t>
      </w:r>
      <w:r w:rsidR="00F577BA" w:rsidRPr="00F577BA">
        <w:rPr>
          <w:rFonts w:ascii="Arial" w:hAnsi="Arial" w:cs="Arial"/>
          <w:bCs/>
          <w:color w:val="000000"/>
          <w:sz w:val="20"/>
          <w:szCs w:val="20"/>
        </w:rPr>
        <w:t>destino edificio CENDI</w:t>
      </w:r>
      <w:r w:rsidR="008B519A" w:rsidRPr="008B519A">
        <w:rPr>
          <w:rFonts w:ascii="Arial" w:hAnsi="Arial" w:cs="Arial"/>
          <w:bCs/>
          <w:color w:val="000000"/>
          <w:sz w:val="20"/>
          <w:szCs w:val="20"/>
        </w:rPr>
        <w:t>.</w:t>
      </w:r>
    </w:p>
    <w:p w14:paraId="093B9699" w14:textId="03C30327" w:rsidR="00D919D4" w:rsidRPr="00BB7B95" w:rsidRDefault="00D919D4" w:rsidP="009A5B1C">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4D587D">
        <w:rPr>
          <w:rFonts w:ascii="Arial" w:eastAsia="Times New Roman" w:hAnsi="Arial" w:cs="Arial"/>
          <w:b/>
          <w:snapToGrid w:val="0"/>
          <w:sz w:val="20"/>
          <w:szCs w:val="20"/>
          <w:lang w:val="es-ES_tradnl" w:eastAsia="es-ES"/>
        </w:rPr>
        <w:t xml:space="preserve">II.- </w:t>
      </w:r>
      <w:r w:rsidR="005617C2" w:rsidRPr="005617C2">
        <w:rPr>
          <w:rFonts w:ascii="Arial" w:eastAsia="Times New Roman" w:hAnsi="Arial" w:cs="Arial"/>
          <w:b/>
          <w:snapToGrid w:val="0"/>
          <w:sz w:val="20"/>
          <w:szCs w:val="20"/>
          <w:lang w:val="es-ES_tradnl" w:eastAsia="es-ES"/>
        </w:rPr>
        <w:t>El “Prestador de Servicios</w:t>
      </w:r>
      <w:r w:rsidR="00C80B24">
        <w:rPr>
          <w:rFonts w:ascii="Arial" w:eastAsia="Times New Roman" w:hAnsi="Arial" w:cs="Arial"/>
          <w:b/>
          <w:snapToGrid w:val="0"/>
          <w:sz w:val="20"/>
          <w:szCs w:val="20"/>
          <w:lang w:val="es-ES_tradnl" w:eastAsia="es-ES"/>
        </w:rPr>
        <w:t>”</w:t>
      </w:r>
      <w:r w:rsidR="005617C2"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6EDA043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w:t>
      </w:r>
      <w:r w:rsidR="00DA277B">
        <w:rPr>
          <w:rFonts w:ascii="Arial" w:eastAsia="Times New Roman" w:hAnsi="Arial" w:cs="Arial"/>
          <w:bCs/>
          <w:snapToGrid w:val="0"/>
          <w:sz w:val="20"/>
          <w:szCs w:val="20"/>
          <w:lang w:val="es-ES_tradnl" w:eastAsia="es-ES"/>
        </w:rPr>
        <w:t>l</w:t>
      </w:r>
      <w:r w:rsidR="00493C6B">
        <w:rPr>
          <w:rFonts w:ascii="Arial" w:eastAsia="Times New Roman" w:hAnsi="Arial" w:cs="Arial"/>
          <w:bCs/>
          <w:snapToGrid w:val="0"/>
          <w:sz w:val="20"/>
          <w:szCs w:val="20"/>
          <w:lang w:val="es-ES_tradnl" w:eastAsia="es-ES"/>
        </w:rPr>
        <w:t xml:space="preserve"> </w:t>
      </w:r>
      <w:r w:rsidR="00DA277B" w:rsidRPr="005617C2">
        <w:rPr>
          <w:rFonts w:ascii="Arial" w:eastAsia="Times New Roman" w:hAnsi="Arial" w:cs="Arial"/>
          <w:bCs/>
          <w:snapToGrid w:val="0"/>
          <w:sz w:val="20"/>
          <w:szCs w:val="20"/>
          <w:lang w:val="es-ES_tradnl" w:eastAsia="es-ES"/>
        </w:rPr>
        <w:t xml:space="preserve">servicio </w:t>
      </w:r>
      <w:r w:rsidR="00DA277B">
        <w:rPr>
          <w:rFonts w:ascii="Arial" w:eastAsia="Times New Roman" w:hAnsi="Arial" w:cs="Arial"/>
          <w:bCs/>
          <w:snapToGrid w:val="0"/>
          <w:sz w:val="20"/>
          <w:szCs w:val="20"/>
          <w:lang w:val="es-ES_tradnl" w:eastAsia="es-ES"/>
        </w:rPr>
        <w:t>relacionado con la obra pública</w:t>
      </w:r>
      <w:r w:rsidR="00DA277B" w:rsidRPr="005617C2">
        <w:rPr>
          <w:rFonts w:ascii="Arial" w:eastAsia="Times New Roman" w:hAnsi="Arial" w:cs="Arial"/>
          <w:bCs/>
          <w:snapToGrid w:val="0"/>
          <w:sz w:val="20"/>
          <w:szCs w:val="20"/>
          <w:lang w:val="es-ES_tradnl" w:eastAsia="es-ES"/>
        </w:rPr>
        <w:t xml:space="preserve"> requerido</w:t>
      </w:r>
      <w:r w:rsidRPr="00BB7B95">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7A106DA8" w14:textId="510D630E"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w:t>
      </w:r>
      <w:r w:rsidR="00521FE4">
        <w:rPr>
          <w:rFonts w:ascii="Arial" w:eastAsia="Times New Roman" w:hAnsi="Arial" w:cs="Arial"/>
          <w:bCs/>
          <w:snapToGrid w:val="0"/>
          <w:sz w:val="20"/>
          <w:szCs w:val="20"/>
          <w:lang w:val="es-ES_tradnl" w:eastAsia="es-ES"/>
        </w:rPr>
        <w:t xml:space="preserve"> XV,</w:t>
      </w:r>
      <w:r w:rsidRPr="00BB7B95">
        <w:rPr>
          <w:rFonts w:ascii="Arial" w:eastAsia="Times New Roman" w:hAnsi="Arial" w:cs="Arial"/>
          <w:bCs/>
          <w:snapToGrid w:val="0"/>
          <w:sz w:val="20"/>
          <w:szCs w:val="20"/>
          <w:lang w:val="es-ES_tradnl" w:eastAsia="es-ES"/>
        </w:rPr>
        <w:t xml:space="preserve">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5FCEC4E8" w:rsidR="00D919D4"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w:t>
      </w:r>
      <w:r w:rsidR="007A16E2">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en el apartado denominado “Prestador de Servicios”.</w:t>
      </w:r>
    </w:p>
    <w:p w14:paraId="1A0C73ED" w14:textId="3BD0E285"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w:t>
      </w:r>
      <w:r w:rsidR="009134EB">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“Prestador de Servicios”, a quienes de manera conjunta se les identificará como las “Partes” declaran que:</w:t>
      </w:r>
    </w:p>
    <w:p w14:paraId="192CF4A8"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III.1.- </w:t>
      </w:r>
      <w:r w:rsidRPr="005617C2">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1BED8EB9"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III.2.- </w:t>
      </w:r>
      <w:r w:rsidRPr="005617C2">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79662DE9" w14:textId="3C04B08E" w:rsidR="00D919D4"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III.3.- </w:t>
      </w:r>
      <w:r w:rsidRPr="005617C2">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1D897A5D" w14:textId="74A7568B"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5617C2">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w:t>
      </w:r>
      <w:r>
        <w:rPr>
          <w:rFonts w:ascii="Arial" w:eastAsia="Times New Roman" w:hAnsi="Arial" w:cs="Arial"/>
          <w:bCs/>
          <w:snapToGrid w:val="0"/>
          <w:sz w:val="20"/>
          <w:szCs w:val="20"/>
          <w:lang w:val="es-ES_tradnl" w:eastAsia="es-ES"/>
        </w:rPr>
        <w:t xml:space="preserve">r </w:t>
      </w:r>
      <w:r w:rsidRPr="005617C2">
        <w:rPr>
          <w:rFonts w:ascii="Arial" w:eastAsia="Times New Roman" w:hAnsi="Arial" w:cs="Arial"/>
          <w:bCs/>
          <w:snapToGrid w:val="0"/>
          <w:sz w:val="20"/>
          <w:szCs w:val="20"/>
          <w:lang w:val="es-ES_tradnl" w:eastAsia="es-ES"/>
        </w:rPr>
        <w:t xml:space="preserve">de Servicios” </w:t>
      </w:r>
      <w:r w:rsidR="008B519A" w:rsidRPr="008B519A">
        <w:rPr>
          <w:rFonts w:ascii="Arial" w:eastAsia="Times New Roman" w:hAnsi="Arial" w:cs="Arial"/>
          <w:bCs/>
          <w:snapToGrid w:val="0"/>
          <w:sz w:val="20"/>
          <w:szCs w:val="20"/>
          <w:lang w:val="es-ES_tradnl" w:eastAsia="es-ES"/>
        </w:rPr>
        <w:t>se compromete a proporcionar</w:t>
      </w:r>
      <w:r w:rsidR="00DA277B">
        <w:rPr>
          <w:rFonts w:ascii="Arial" w:eastAsia="Times New Roman" w:hAnsi="Arial" w:cs="Arial"/>
          <w:bCs/>
          <w:snapToGrid w:val="0"/>
          <w:sz w:val="20"/>
          <w:szCs w:val="20"/>
          <w:lang w:val="es-ES_tradnl" w:eastAsia="es-ES"/>
        </w:rPr>
        <w:t xml:space="preserve"> el</w:t>
      </w:r>
      <w:r w:rsidR="008B519A" w:rsidRPr="008B519A">
        <w:rPr>
          <w:rFonts w:ascii="Arial" w:eastAsia="Times New Roman" w:hAnsi="Arial" w:cs="Arial"/>
          <w:bCs/>
          <w:snapToGrid w:val="0"/>
          <w:sz w:val="20"/>
          <w:szCs w:val="20"/>
          <w:lang w:val="es-ES_tradnl" w:eastAsia="es-ES"/>
        </w:rPr>
        <w:t xml:space="preserve"> servicio</w:t>
      </w:r>
      <w:r w:rsidR="00DA277B">
        <w:rPr>
          <w:rFonts w:ascii="Arial" w:eastAsia="Times New Roman" w:hAnsi="Arial" w:cs="Arial"/>
          <w:bCs/>
          <w:snapToGrid w:val="0"/>
          <w:sz w:val="20"/>
          <w:szCs w:val="20"/>
          <w:lang w:val="es-ES_tradnl" w:eastAsia="es-ES"/>
        </w:rPr>
        <w:t xml:space="preserve"> relacionado con la obra pública </w:t>
      </w:r>
      <w:r w:rsidR="008B519A" w:rsidRPr="008B519A">
        <w:rPr>
          <w:rFonts w:ascii="Arial" w:eastAsia="Times New Roman" w:hAnsi="Arial" w:cs="Arial"/>
          <w:bCs/>
          <w:snapToGrid w:val="0"/>
          <w:sz w:val="20"/>
          <w:szCs w:val="20"/>
          <w:lang w:val="es-ES_tradnl" w:eastAsia="es-ES"/>
        </w:rPr>
        <w:t>descrito en el presente instrumento contractual y a respetar en todo momento el objeto, precio, plazo</w:t>
      </w:r>
      <w:r w:rsidR="00135D82">
        <w:rPr>
          <w:rFonts w:ascii="Arial" w:eastAsia="Times New Roman" w:hAnsi="Arial" w:cs="Arial"/>
          <w:bCs/>
          <w:snapToGrid w:val="0"/>
          <w:sz w:val="20"/>
          <w:szCs w:val="20"/>
          <w:lang w:val="es-ES_tradnl" w:eastAsia="es-ES"/>
        </w:rPr>
        <w:t xml:space="preserve"> y</w:t>
      </w:r>
      <w:r w:rsidR="008B519A" w:rsidRPr="008B519A">
        <w:rPr>
          <w:rFonts w:ascii="Arial" w:eastAsia="Times New Roman" w:hAnsi="Arial" w:cs="Arial"/>
          <w:bCs/>
          <w:snapToGrid w:val="0"/>
          <w:sz w:val="20"/>
          <w:szCs w:val="20"/>
          <w:lang w:val="es-ES_tradnl" w:eastAsia="es-ES"/>
        </w:rPr>
        <w:t xml:space="preserve"> condiciones de pago, señalados en la carátula y cláusulas de este contrato, durante y hasta el cumplimiento total del objeto de este acuerdo de voluntades</w:t>
      </w:r>
      <w:r w:rsidRPr="005617C2">
        <w:rPr>
          <w:rFonts w:ascii="Arial" w:eastAsia="Times New Roman" w:hAnsi="Arial" w:cs="Arial"/>
          <w:bCs/>
          <w:snapToGrid w:val="0"/>
          <w:sz w:val="20"/>
          <w:szCs w:val="20"/>
          <w:lang w:val="es-ES_tradnl" w:eastAsia="es-ES"/>
        </w:rPr>
        <w:t>.</w:t>
      </w:r>
    </w:p>
    <w:p w14:paraId="3E28115C"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222ECC84" w14:textId="3FCAAC73"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r w:rsidR="00835E3B" w:rsidRPr="005617C2">
        <w:rPr>
          <w:rFonts w:ascii="Arial" w:eastAsia="Times New Roman" w:hAnsi="Arial" w:cs="Arial"/>
          <w:bCs/>
          <w:snapToGrid w:val="0"/>
          <w:sz w:val="20"/>
          <w:szCs w:val="20"/>
          <w:lang w:val="es-ES_tradnl" w:eastAsia="es-ES"/>
        </w:rPr>
        <w:t>e</w:t>
      </w:r>
      <w:r w:rsidR="00835E3B">
        <w:rPr>
          <w:rFonts w:ascii="Arial" w:eastAsia="Times New Roman" w:hAnsi="Arial" w:cs="Arial"/>
          <w:bCs/>
          <w:snapToGrid w:val="0"/>
          <w:sz w:val="20"/>
          <w:szCs w:val="20"/>
          <w:lang w:val="es-ES_tradnl" w:eastAsia="es-ES"/>
        </w:rPr>
        <w:t>l</w:t>
      </w:r>
      <w:r w:rsidRPr="005617C2">
        <w:rPr>
          <w:rFonts w:ascii="Arial" w:eastAsia="Times New Roman" w:hAnsi="Arial" w:cs="Arial"/>
          <w:bCs/>
          <w:snapToGrid w:val="0"/>
          <w:sz w:val="20"/>
          <w:szCs w:val="20"/>
          <w:lang w:val="es-ES_tradnl" w:eastAsia="es-ES"/>
        </w:rPr>
        <w:t xml:space="preserve"> precio acordado en el presente contrato se mantendrá firmes hasta su total terminación.</w:t>
      </w:r>
    </w:p>
    <w:p w14:paraId="7868B27A" w14:textId="70708ADA"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contratados, por lo cual la “Suprema Corte” no tiene obligación de cubrir ningún importe adicional.</w:t>
      </w:r>
    </w:p>
    <w:p w14:paraId="6393D9F2" w14:textId="5F7F589A"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w:t>
      </w:r>
      <w:r w:rsidR="0082721A" w:rsidRPr="00BB7B95">
        <w:rPr>
          <w:rFonts w:ascii="Arial" w:eastAsia="Times New Roman" w:hAnsi="Arial" w:cs="Arial"/>
          <w:bCs/>
          <w:snapToGrid w:val="0"/>
          <w:sz w:val="20"/>
          <w:szCs w:val="20"/>
          <w:lang w:val="es-ES_tradnl" w:eastAsia="es-ES"/>
        </w:rPr>
        <w:t>Servicios</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003967A5" w:rsidRPr="003967A5">
        <w:rPr>
          <w:rFonts w:ascii="Arial" w:eastAsia="Times New Roman" w:hAnsi="Arial" w:cs="Arial"/>
          <w:bCs/>
          <w:snapToGrid w:val="0"/>
          <w:sz w:val="20"/>
          <w:szCs w:val="20"/>
          <w:lang w:val="es-ES_tradnl" w:eastAsia="es-ES"/>
        </w:rPr>
        <w:t>a la entrega de la documentación señalada en los Términos de Referencia requerida a entera satisfacción de la “Suprema Corte”.</w:t>
      </w:r>
      <w:r w:rsidRPr="00BB7B95">
        <w:rPr>
          <w:rFonts w:ascii="Arial" w:eastAsia="Times New Roman" w:hAnsi="Arial" w:cs="Arial"/>
          <w:bCs/>
          <w:snapToGrid w:val="0"/>
          <w:sz w:val="20"/>
          <w:szCs w:val="20"/>
          <w:lang w:val="es-ES_tradnl" w:eastAsia="es-ES"/>
        </w:rPr>
        <w:t xml:space="preserve"> </w:t>
      </w:r>
    </w:p>
    <w:p w14:paraId="3A1CFAD9" w14:textId="64D3270C"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2A2F2EDE" w14:textId="288BBA84" w:rsidR="00F577BA" w:rsidRDefault="009134EB" w:rsidP="00A010EC">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Para que proceda el pago, la “Administradora” del contrato deberá entregar a la instancia correspondiente copia del instrumento contractual y copia del documento mediante el cual fueron </w:t>
      </w:r>
      <w:r w:rsidR="00F577BA">
        <w:rPr>
          <w:rFonts w:ascii="Arial" w:eastAsia="Times New Roman" w:hAnsi="Arial" w:cs="Arial"/>
          <w:bCs/>
          <w:snapToGrid w:val="0"/>
          <w:sz w:val="20"/>
          <w:szCs w:val="20"/>
          <w:lang w:val="es-ES_tradnl" w:eastAsia="es-ES"/>
        </w:rPr>
        <w:t xml:space="preserve">prestados </w:t>
      </w:r>
      <w:r w:rsidR="00F577BA" w:rsidRPr="00F577BA">
        <w:rPr>
          <w:rFonts w:ascii="Arial" w:eastAsia="Times New Roman" w:hAnsi="Arial" w:cs="Arial"/>
          <w:bCs/>
          <w:snapToGrid w:val="0"/>
          <w:sz w:val="20"/>
          <w:szCs w:val="20"/>
          <w:lang w:val="es-ES_tradnl" w:eastAsia="es-ES"/>
        </w:rPr>
        <w:t>los servicios a entera satisfacción de la “Suprema Corte”.</w:t>
      </w:r>
    </w:p>
    <w:p w14:paraId="480C5B6B" w14:textId="2CFECB27" w:rsidR="00A010EC" w:rsidRPr="00A010EC" w:rsidRDefault="009134EB" w:rsidP="00A010EC">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highlight w:val="yellow"/>
          <w:lang w:val="es-ES_tradnl" w:eastAsia="es-ES"/>
        </w:rPr>
      </w:pPr>
      <w:r w:rsidRPr="00BB7B95">
        <w:rPr>
          <w:rFonts w:ascii="Arial" w:eastAsia="Times New Roman" w:hAnsi="Arial" w:cs="Arial"/>
          <w:b/>
          <w:snapToGrid w:val="0"/>
          <w:sz w:val="20"/>
          <w:szCs w:val="20"/>
          <w:lang w:val="es-ES_tradnl" w:eastAsia="es-ES"/>
        </w:rPr>
        <w:t>Cuarta. Lugar de prestación de los servicios</w:t>
      </w:r>
      <w:r w:rsidRPr="005617C2">
        <w:rPr>
          <w:rFonts w:ascii="Arial" w:eastAsia="Times New Roman" w:hAnsi="Arial" w:cs="Arial"/>
          <w:b/>
          <w:snapToGrid w:val="0"/>
          <w:sz w:val="20"/>
          <w:szCs w:val="20"/>
          <w:lang w:val="es-ES_tradnl" w:eastAsia="es-ES"/>
        </w:rPr>
        <w:t xml:space="preserve">. </w:t>
      </w:r>
      <w:r w:rsidR="00A010EC" w:rsidRPr="00A010EC">
        <w:rPr>
          <w:rFonts w:ascii="Arial" w:eastAsia="Times New Roman" w:hAnsi="Arial" w:cs="Arial"/>
          <w:bCs/>
          <w:snapToGrid w:val="0"/>
          <w:sz w:val="20"/>
          <w:szCs w:val="20"/>
          <w:lang w:val="es-ES_tradnl" w:eastAsia="es-ES"/>
        </w:rPr>
        <w:t xml:space="preserve">El “Prestador de Servicios” </w:t>
      </w:r>
      <w:r w:rsidR="001A14E6" w:rsidRPr="001A14E6">
        <w:rPr>
          <w:rFonts w:ascii="Arial" w:eastAsia="Times New Roman" w:hAnsi="Arial" w:cs="Arial"/>
          <w:bCs/>
          <w:snapToGrid w:val="0"/>
          <w:sz w:val="20"/>
          <w:szCs w:val="20"/>
          <w:lang w:val="es-ES_tradnl" w:eastAsia="es-ES"/>
        </w:rPr>
        <w:t xml:space="preserve">debe realizar la prestación del servicio, objeto de este contrato, </w:t>
      </w:r>
      <w:r w:rsidR="00FA2048" w:rsidRPr="00FA2048">
        <w:rPr>
          <w:rFonts w:ascii="Arial" w:eastAsia="Times New Roman" w:hAnsi="Arial" w:cs="Arial"/>
          <w:bCs/>
          <w:snapToGrid w:val="0"/>
          <w:sz w:val="20"/>
          <w:szCs w:val="20"/>
          <w:lang w:val="es-ES_tradnl" w:eastAsia="es-ES"/>
        </w:rPr>
        <w:t xml:space="preserve">en el edificio Centro de Desarrollo Infantil (CENDI), ubicado en </w:t>
      </w:r>
      <w:r w:rsidR="0056296E" w:rsidRPr="0056296E">
        <w:rPr>
          <w:rFonts w:ascii="Arial" w:eastAsia="Times New Roman" w:hAnsi="Arial" w:cs="Arial"/>
          <w:bCs/>
          <w:snapToGrid w:val="0"/>
          <w:sz w:val="20"/>
          <w:szCs w:val="20"/>
          <w:lang w:val="es-ES_tradnl" w:eastAsia="es-ES"/>
        </w:rPr>
        <w:t>calzada de Chimalpopoca número 112, colonia Centro, código postal 06080, alcaldía Cuauhtémoc, Ciudad de México</w:t>
      </w:r>
      <w:r w:rsidR="0056296E">
        <w:rPr>
          <w:rFonts w:ascii="Arial" w:eastAsia="Times New Roman" w:hAnsi="Arial" w:cs="Arial"/>
          <w:bCs/>
          <w:snapToGrid w:val="0"/>
          <w:sz w:val="20"/>
          <w:szCs w:val="20"/>
          <w:lang w:val="es-ES_tradnl" w:eastAsia="es-ES"/>
        </w:rPr>
        <w:t>.</w:t>
      </w:r>
    </w:p>
    <w:p w14:paraId="2A587D03" w14:textId="173543C6" w:rsidR="003F3CA0" w:rsidRDefault="009134EB" w:rsidP="003F3CA0">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w:t>
      </w:r>
      <w:r w:rsidR="001A14E6" w:rsidRPr="001A14E6">
        <w:rPr>
          <w:rFonts w:ascii="Arial" w:hAnsi="Arial" w:cs="Arial"/>
          <w:color w:val="000000" w:themeColor="text1"/>
          <w:sz w:val="20"/>
          <w:szCs w:val="20"/>
        </w:rPr>
        <w:t xml:space="preserve">en que la vigencia del presente contrato será de </w:t>
      </w:r>
      <w:r w:rsidR="001D01B8" w:rsidRPr="001D01B8">
        <w:rPr>
          <w:rFonts w:ascii="Arial" w:hAnsi="Arial" w:cs="Arial"/>
          <w:color w:val="000000" w:themeColor="text1"/>
          <w:sz w:val="20"/>
          <w:szCs w:val="20"/>
        </w:rPr>
        <w:t xml:space="preserve">cuarenta y cinco días naturales contados a partir de la notificación de adjudicación conforme lo señalado en los Términos de Referencia y puesta a disposición del inmueble. </w:t>
      </w:r>
      <w:r w:rsidR="007C27CE" w:rsidRPr="007C27CE">
        <w:rPr>
          <w:rFonts w:ascii="Arial" w:hAnsi="Arial" w:cs="Arial"/>
          <w:color w:val="000000" w:themeColor="text1"/>
          <w:sz w:val="20"/>
          <w:szCs w:val="20"/>
        </w:rPr>
        <w:t xml:space="preserve">Cabe señalar que, cinco días hábiles previos </w:t>
      </w:r>
      <w:r w:rsidR="007C27CE" w:rsidRPr="007C27CE">
        <w:rPr>
          <w:rFonts w:ascii="Arial" w:hAnsi="Arial" w:cs="Arial"/>
          <w:color w:val="000000" w:themeColor="text1"/>
          <w:sz w:val="20"/>
          <w:szCs w:val="20"/>
        </w:rPr>
        <w:lastRenderedPageBreak/>
        <w:t xml:space="preserve">a la conclusión del plazo establecido </w:t>
      </w:r>
      <w:r w:rsidR="007C27CE">
        <w:rPr>
          <w:rFonts w:ascii="Arial" w:hAnsi="Arial" w:cs="Arial"/>
          <w:color w:val="000000" w:themeColor="text1"/>
          <w:sz w:val="20"/>
          <w:szCs w:val="20"/>
        </w:rPr>
        <w:t>e</w:t>
      </w:r>
      <w:r w:rsidR="007C27CE" w:rsidRPr="00A010EC">
        <w:rPr>
          <w:rFonts w:ascii="Arial" w:eastAsia="Times New Roman" w:hAnsi="Arial" w:cs="Arial"/>
          <w:bCs/>
          <w:snapToGrid w:val="0"/>
          <w:sz w:val="20"/>
          <w:szCs w:val="20"/>
          <w:lang w:val="es-ES_tradnl" w:eastAsia="es-ES"/>
        </w:rPr>
        <w:t xml:space="preserve">l “Prestador de Servicios” </w:t>
      </w:r>
      <w:r w:rsidR="007C27CE" w:rsidRPr="007C27CE">
        <w:rPr>
          <w:rFonts w:ascii="Arial" w:hAnsi="Arial" w:cs="Arial"/>
          <w:color w:val="000000" w:themeColor="text1"/>
          <w:sz w:val="20"/>
          <w:szCs w:val="20"/>
        </w:rPr>
        <w:t>debe dar aviso por escrito y enviar preliminar del entregable, para revisión por parte de la supervisión interna, con la finalidad de realizar observaciones y en su caso sean atendidas.</w:t>
      </w:r>
      <w:r w:rsidR="007C27CE">
        <w:rPr>
          <w:rFonts w:ascii="Arial" w:hAnsi="Arial" w:cs="Arial"/>
          <w:color w:val="000000" w:themeColor="text1"/>
          <w:sz w:val="20"/>
          <w:szCs w:val="20"/>
        </w:rPr>
        <w:t xml:space="preserve"> </w:t>
      </w:r>
      <w:r w:rsidR="003F3CA0" w:rsidRPr="00CB0EFF">
        <w:rPr>
          <w:rFonts w:ascii="Arial" w:hAnsi="Arial" w:cs="Arial"/>
          <w:color w:val="000000" w:themeColor="text1"/>
          <w:sz w:val="20"/>
          <w:szCs w:val="20"/>
        </w:rPr>
        <w:t xml:space="preserve">En caso de que </w:t>
      </w:r>
      <w:r w:rsidR="003F3CA0">
        <w:rPr>
          <w:rFonts w:ascii="Arial" w:hAnsi="Arial" w:cs="Arial"/>
          <w:color w:val="000000" w:themeColor="text1"/>
          <w:sz w:val="20"/>
          <w:szCs w:val="20"/>
        </w:rPr>
        <w:t>e</w:t>
      </w:r>
      <w:r w:rsidR="003F3CA0" w:rsidRPr="00CB0EFF">
        <w:rPr>
          <w:rFonts w:ascii="Arial" w:hAnsi="Arial" w:cs="Arial"/>
          <w:color w:val="000000" w:themeColor="text1"/>
          <w:sz w:val="20"/>
          <w:szCs w:val="20"/>
        </w:rPr>
        <w:t>l plazo fenezca en día inhábil, la entrega se recorrerá al día hábil inmediato siguiente</w:t>
      </w:r>
      <w:r w:rsidR="003F3CA0" w:rsidRPr="000C01F3">
        <w:rPr>
          <w:rFonts w:ascii="Arial" w:hAnsi="Arial" w:cs="Arial"/>
          <w:color w:val="000000" w:themeColor="text1"/>
          <w:sz w:val="20"/>
          <w:szCs w:val="20"/>
        </w:rPr>
        <w:t>.</w:t>
      </w:r>
    </w:p>
    <w:p w14:paraId="00397679" w14:textId="1FC097E3" w:rsidR="001D01B8" w:rsidRDefault="001D01B8"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p>
    <w:p w14:paraId="66FD3014"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1A2A6761" w14:textId="44F7B9BF"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 xml:space="preserve">El plazo de prestación de los servicios pactado en este contrato únicamente podrá ser prorrogado por causas plenamente justificadas, previa presentación de la solicitud respectiva, antes del vencimiento del plazo de ejecución, por parte </w:t>
      </w:r>
      <w:r w:rsidR="001A70B0">
        <w:rPr>
          <w:rFonts w:ascii="Arial" w:hAnsi="Arial" w:cs="Arial"/>
          <w:color w:val="000000" w:themeColor="text1"/>
          <w:sz w:val="20"/>
          <w:szCs w:val="20"/>
        </w:rPr>
        <w:t xml:space="preserve">del </w:t>
      </w:r>
      <w:r w:rsidRPr="005617C2">
        <w:rPr>
          <w:rFonts w:ascii="Arial" w:hAnsi="Arial" w:cs="Arial"/>
          <w:color w:val="000000" w:themeColor="text1"/>
          <w:sz w:val="20"/>
          <w:szCs w:val="20"/>
        </w:rPr>
        <w:t xml:space="preserve">“Prestador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w:t>
      </w:r>
      <w:r w:rsidR="001A70B0">
        <w:rPr>
          <w:rFonts w:ascii="Arial" w:hAnsi="Arial" w:cs="Arial"/>
          <w:color w:val="000000" w:themeColor="text1"/>
          <w:sz w:val="20"/>
          <w:szCs w:val="20"/>
        </w:rPr>
        <w:t xml:space="preserve">al </w:t>
      </w:r>
      <w:r w:rsidR="001A70B0" w:rsidRPr="005617C2">
        <w:rPr>
          <w:rFonts w:ascii="Arial" w:hAnsi="Arial" w:cs="Arial"/>
          <w:color w:val="000000" w:themeColor="text1"/>
          <w:sz w:val="20"/>
          <w:szCs w:val="20"/>
        </w:rPr>
        <w:t>“Prestador de Servicios”</w:t>
      </w:r>
      <w:r w:rsidRPr="005617C2">
        <w:rPr>
          <w:rFonts w:ascii="Arial" w:hAnsi="Arial" w:cs="Arial"/>
          <w:color w:val="000000" w:themeColor="text1"/>
          <w:sz w:val="20"/>
          <w:szCs w:val="20"/>
        </w:rPr>
        <w:t>.</w:t>
      </w:r>
    </w:p>
    <w:p w14:paraId="67CCAE3B"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06220061" w14:textId="77777777" w:rsidR="00FA2048" w:rsidRPr="004C045D" w:rsidRDefault="009134EB" w:rsidP="00FA204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w:t>
      </w:r>
      <w:r w:rsidR="00FA2048" w:rsidRPr="004C045D">
        <w:rPr>
          <w:rFonts w:ascii="Arial" w:eastAsia="Times New Roman" w:hAnsi="Arial" w:cs="Arial"/>
          <w:bCs/>
          <w:snapToGrid w:val="0"/>
          <w:sz w:val="20"/>
          <w:szCs w:val="20"/>
          <w:lang w:val="es-ES_tradnl" w:eastAsia="es-ES"/>
        </w:rPr>
        <w:t xml:space="preserve">podrá aplicar una pena convencional hasta por el </w:t>
      </w:r>
      <w:r w:rsidR="00FA2048">
        <w:rPr>
          <w:rFonts w:ascii="Arial" w:eastAsia="Times New Roman" w:hAnsi="Arial" w:cs="Arial"/>
          <w:bCs/>
          <w:snapToGrid w:val="0"/>
          <w:sz w:val="20"/>
          <w:szCs w:val="20"/>
          <w:lang w:val="es-ES_tradnl" w:eastAsia="es-ES"/>
        </w:rPr>
        <w:t>30</w:t>
      </w:r>
      <w:r w:rsidR="00FA2048" w:rsidRPr="004C045D">
        <w:rPr>
          <w:rFonts w:ascii="Arial" w:eastAsia="Times New Roman" w:hAnsi="Arial" w:cs="Arial"/>
          <w:bCs/>
          <w:snapToGrid w:val="0"/>
          <w:sz w:val="20"/>
          <w:szCs w:val="20"/>
          <w:lang w:val="es-ES_tradnl" w:eastAsia="es-ES"/>
        </w:rPr>
        <w:t>% (</w:t>
      </w:r>
      <w:r w:rsidR="00FA2048">
        <w:rPr>
          <w:rFonts w:ascii="Arial" w:eastAsia="Times New Roman" w:hAnsi="Arial" w:cs="Arial"/>
          <w:bCs/>
          <w:snapToGrid w:val="0"/>
          <w:sz w:val="20"/>
          <w:szCs w:val="20"/>
          <w:lang w:val="es-ES_tradnl" w:eastAsia="es-ES"/>
        </w:rPr>
        <w:t xml:space="preserve">treinta </w:t>
      </w:r>
      <w:r w:rsidR="00FA2048" w:rsidRPr="004C045D">
        <w:rPr>
          <w:rFonts w:ascii="Arial" w:eastAsia="Times New Roman" w:hAnsi="Arial" w:cs="Arial"/>
          <w:bCs/>
          <w:snapToGrid w:val="0"/>
          <w:sz w:val="20"/>
          <w:szCs w:val="20"/>
          <w:lang w:val="es-ES_tradnl" w:eastAsia="es-ES"/>
        </w:rPr>
        <w:t xml:space="preserve">por ciento) del monto que corresponda al valor de los servicios, sin incluir el Impuesto al Valor Agregado, que no se hayan recibido, o bien, no se hayan recibido a entera satisfacción de la “Suprema Corte”. </w:t>
      </w:r>
    </w:p>
    <w:p w14:paraId="1BCD530C" w14:textId="4561D1F8"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w:t>
      </w:r>
      <w:r w:rsidR="001A70B0">
        <w:rPr>
          <w:rFonts w:ascii="Arial" w:eastAsia="Times New Roman" w:hAnsi="Arial" w:cs="Arial"/>
          <w:bCs/>
          <w:snapToGrid w:val="0"/>
          <w:sz w:val="20"/>
          <w:szCs w:val="20"/>
          <w:lang w:val="es-ES_tradnl" w:eastAsia="es-ES"/>
        </w:rPr>
        <w:t xml:space="preserve"> </w:t>
      </w:r>
      <w:r w:rsidR="001A70B0" w:rsidRPr="001A70B0">
        <w:rPr>
          <w:rFonts w:ascii="Arial" w:eastAsia="Times New Roman" w:hAnsi="Arial" w:cs="Arial"/>
          <w:bCs/>
          <w:snapToGrid w:val="0"/>
          <w:sz w:val="20"/>
          <w:szCs w:val="20"/>
          <w:lang w:val="es-ES_tradnl" w:eastAsia="es-ES"/>
        </w:rPr>
        <w:t xml:space="preserve">del “Prestador de Servicios” </w:t>
      </w:r>
      <w:r w:rsidRPr="004C045D">
        <w:rPr>
          <w:rFonts w:ascii="Arial" w:eastAsia="Times New Roman" w:hAnsi="Arial" w:cs="Arial"/>
          <w:bCs/>
          <w:snapToGrid w:val="0"/>
          <w:sz w:val="20"/>
          <w:szCs w:val="20"/>
          <w:lang w:val="es-ES_tradnl" w:eastAsia="es-ES"/>
        </w:rPr>
        <w:t>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2EF7BBD1"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ED0D33" w14:textId="5852C419"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w:t>
      </w:r>
      <w:r w:rsidR="008C00C3">
        <w:rPr>
          <w:rFonts w:ascii="Arial" w:eastAsia="Times New Roman" w:hAnsi="Arial" w:cs="Arial"/>
          <w:bCs/>
          <w:snapToGrid w:val="0"/>
          <w:sz w:val="20"/>
          <w:szCs w:val="20"/>
          <w:lang w:val="es-ES_tradnl" w:eastAsia="es-ES"/>
        </w:rPr>
        <w:t>30% (treinta</w:t>
      </w:r>
      <w:r w:rsidRPr="004C045D">
        <w:rPr>
          <w:rFonts w:ascii="Arial" w:eastAsia="Times New Roman" w:hAnsi="Arial" w:cs="Arial"/>
          <w:bCs/>
          <w:snapToGrid w:val="0"/>
          <w:sz w:val="20"/>
          <w:szCs w:val="20"/>
          <w:lang w:val="es-ES_tradnl" w:eastAsia="es-ES"/>
        </w:rPr>
        <w:t xml:space="preserve"> por ciento) del monto total del contrato; si el incumplimiento excede dicho porcentaje, se podrá iniciar el procedimiento de rescisión del contrato, previa opinión del área técnica.</w:t>
      </w:r>
    </w:p>
    <w:p w14:paraId="51205A48" w14:textId="364F5EE2"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Las penas podrán descontarse de los montos pendientes de cubrir por parte de la “Suprema Corte” </w:t>
      </w:r>
      <w:r w:rsidR="001A70B0">
        <w:rPr>
          <w:rFonts w:ascii="Arial" w:eastAsia="Times New Roman" w:hAnsi="Arial" w:cs="Arial"/>
          <w:bCs/>
          <w:snapToGrid w:val="0"/>
          <w:sz w:val="20"/>
          <w:szCs w:val="20"/>
          <w:lang w:val="es-ES_tradnl" w:eastAsia="es-ES"/>
        </w:rPr>
        <w:t>a</w:t>
      </w:r>
      <w:r w:rsidR="001A70B0" w:rsidRPr="001A70B0">
        <w:rPr>
          <w:rFonts w:ascii="Arial" w:eastAsia="Times New Roman" w:hAnsi="Arial" w:cs="Arial"/>
          <w:bCs/>
          <w:snapToGrid w:val="0"/>
          <w:sz w:val="20"/>
          <w:szCs w:val="20"/>
          <w:lang w:val="es-ES_tradnl" w:eastAsia="es-ES"/>
        </w:rPr>
        <w:t>l “Prestador de Servicios”</w:t>
      </w:r>
      <w:r w:rsidRPr="004C045D">
        <w:rPr>
          <w:rFonts w:ascii="Arial" w:eastAsia="Times New Roman" w:hAnsi="Arial" w:cs="Arial"/>
          <w:bCs/>
          <w:snapToGrid w:val="0"/>
          <w:sz w:val="20"/>
          <w:szCs w:val="20"/>
          <w:lang w:val="es-ES_tradnl" w:eastAsia="es-ES"/>
        </w:rPr>
        <w:t xml:space="preserve"> y, de ser necesario, ingresando su monto a la Tesorería de la “Suprema Corte”.</w:t>
      </w:r>
    </w:p>
    <w:p w14:paraId="7E63400F" w14:textId="6646997B" w:rsidR="00236AA8" w:rsidRPr="004C045D" w:rsidRDefault="00236AA8"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6AA8">
        <w:rPr>
          <w:rFonts w:ascii="Arial" w:eastAsia="Times New Roman" w:hAnsi="Arial" w:cs="Arial"/>
          <w:bCs/>
          <w:snapToGrid w:val="0"/>
          <w:sz w:val="20"/>
          <w:szCs w:val="20"/>
          <w:lang w:val="es-ES_tradnl" w:eastAsia="es-ES"/>
        </w:rPr>
        <w:t>Las penas convencionales también podrán hacerse efectivas mediante la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otorgada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w:t>
      </w:r>
    </w:p>
    <w:p w14:paraId="613466A1" w14:textId="29F6F19F" w:rsidR="009134EB" w:rsidRPr="00FA204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w:t>
      </w:r>
      <w:r w:rsidR="00FA2048" w:rsidRPr="00FA2048">
        <w:rPr>
          <w:rFonts w:ascii="Arial" w:eastAsia="Times New Roman" w:hAnsi="Arial" w:cs="Arial"/>
          <w:b/>
          <w:snapToGrid w:val="0"/>
          <w:sz w:val="20"/>
          <w:szCs w:val="20"/>
          <w:lang w:val="es-ES_tradnl" w:eastAsia="es-ES"/>
        </w:rPr>
        <w:t xml:space="preserve">Libro de bitácora. </w:t>
      </w:r>
      <w:r w:rsidR="00FA2048" w:rsidRPr="00FA2048">
        <w:rPr>
          <w:rFonts w:ascii="Arial" w:eastAsia="Times New Roman" w:hAnsi="Arial" w:cs="Arial"/>
          <w:bCs/>
          <w:snapToGrid w:val="0"/>
          <w:sz w:val="20"/>
          <w:szCs w:val="20"/>
          <w:lang w:val="es-ES_tradnl" w:eastAsia="es-ES"/>
        </w:rPr>
        <w:t>Para el correcto seguimiento de los servicios precisados en el presente contrato, las “Partes” convienen que será obligatorio al inicio de los mismos, abrir libro de bitácora, en el que se consignarán el orden y equilibrio entre las “Partes” que firmen el contrato, debiendo registrar los asuntos relevantes que se presenten, los acontecimientos que resulten diferentes a los establecidos en el presente instrumento contractual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“Partes”, y estará vigente durante el desarrollo de los servicios, por lo que éste deberá ser firmado por las “Partes” por conducto de los representantes que para tal fin designen. El libro de bitácora deberá cumplir los requisitos previstos en los artículos 109 y 110 del Acuerdo General de Administración VII/2024.</w:t>
      </w:r>
    </w:p>
    <w:p w14:paraId="32520C99" w14:textId="3ADB0ADE" w:rsidR="009134EB" w:rsidRDefault="009134EB" w:rsidP="00FA204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Octava</w:t>
      </w:r>
      <w:r w:rsidR="00FA2048">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Garantía de cumplimiento. </w:t>
      </w:r>
      <w:r w:rsidR="00FA2048" w:rsidRPr="00FA2048">
        <w:rPr>
          <w:rFonts w:ascii="Arial" w:eastAsia="Times New Roman" w:hAnsi="Arial" w:cs="Arial"/>
          <w:bCs/>
          <w:snapToGrid w:val="0"/>
          <w:sz w:val="20"/>
          <w:szCs w:val="20"/>
          <w:lang w:val="es-ES_tradnl" w:eastAsia="es-ES"/>
        </w:rPr>
        <w:t>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prestación del servicio objeto del contrato.</w:t>
      </w:r>
    </w:p>
    <w:p w14:paraId="10BA28D2" w14:textId="6048B1A9" w:rsidR="009134EB" w:rsidRPr="00BB7B95" w:rsidRDefault="006D5F98"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9134EB" w:rsidRPr="00BB7B95">
        <w:rPr>
          <w:rFonts w:ascii="Arial" w:eastAsia="Times New Roman" w:hAnsi="Arial" w:cs="Arial"/>
          <w:b/>
          <w:snapToGrid w:val="0"/>
          <w:sz w:val="20"/>
          <w:szCs w:val="20"/>
          <w:lang w:val="es-ES_tradnl" w:eastAsia="es-ES"/>
        </w:rPr>
        <w:t>. Pagos en exceso</w:t>
      </w:r>
      <w:r w:rsidR="009134EB" w:rsidRPr="00BB7B95">
        <w:rPr>
          <w:rFonts w:ascii="Arial" w:eastAsia="Times New Roman" w:hAnsi="Arial" w:cs="Arial"/>
          <w:bCs/>
          <w:snapToGrid w:val="0"/>
          <w:sz w:val="20"/>
          <w:szCs w:val="20"/>
          <w:lang w:val="es-ES_tradnl" w:eastAsia="es-ES"/>
        </w:rPr>
        <w:t xml:space="preserve">. </w:t>
      </w:r>
      <w:r w:rsidR="009134EB" w:rsidRPr="001A654B">
        <w:rPr>
          <w:rFonts w:ascii="Arial" w:eastAsia="Times New Roman" w:hAnsi="Arial" w:cs="Arial"/>
          <w:bCs/>
          <w:snapToGrid w:val="0"/>
          <w:sz w:val="20"/>
          <w:szCs w:val="20"/>
          <w:lang w:val="es-ES_tradnl" w:eastAsia="es-ES"/>
        </w:rPr>
        <w:t>Tratándose de pagos en exceso que haya recibido el</w:t>
      </w:r>
      <w:r w:rsidR="001A70B0" w:rsidRPr="001A70B0">
        <w:rPr>
          <w:rFonts w:ascii="Arial" w:eastAsia="Times New Roman" w:hAnsi="Arial" w:cs="Arial"/>
          <w:bCs/>
          <w:snapToGrid w:val="0"/>
          <w:sz w:val="20"/>
          <w:szCs w:val="20"/>
          <w:lang w:val="es-ES_tradnl" w:eastAsia="es-ES"/>
        </w:rPr>
        <w:t xml:space="preserve"> “Prestador de Servicios”</w:t>
      </w:r>
      <w:r w:rsidR="001A70B0">
        <w:rPr>
          <w:rFonts w:ascii="Arial" w:eastAsia="Times New Roman" w:hAnsi="Arial" w:cs="Arial"/>
          <w:bCs/>
          <w:snapToGrid w:val="0"/>
          <w:sz w:val="20"/>
          <w:szCs w:val="20"/>
          <w:lang w:val="es-ES_tradnl" w:eastAsia="es-ES"/>
        </w:rPr>
        <w:t>,</w:t>
      </w:r>
      <w:r w:rsidR="009134EB" w:rsidRPr="001A654B">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sidR="001A70B0">
        <w:rPr>
          <w:rFonts w:ascii="Arial" w:eastAsia="Times New Roman" w:hAnsi="Arial" w:cs="Arial"/>
          <w:bCs/>
          <w:snapToGrid w:val="0"/>
          <w:sz w:val="20"/>
          <w:szCs w:val="20"/>
          <w:lang w:val="es-ES_tradnl" w:eastAsia="es-ES"/>
        </w:rPr>
        <w:t xml:space="preserve"> al</w:t>
      </w:r>
      <w:r w:rsidR="001A70B0">
        <w:rPr>
          <w:rFonts w:ascii="Arial" w:hAnsi="Arial" w:cs="Arial"/>
          <w:color w:val="000000" w:themeColor="text1"/>
          <w:sz w:val="20"/>
          <w:szCs w:val="20"/>
        </w:rPr>
        <w:t xml:space="preserve"> </w:t>
      </w:r>
      <w:r w:rsidR="001A70B0" w:rsidRPr="005617C2">
        <w:rPr>
          <w:rFonts w:ascii="Arial" w:hAnsi="Arial" w:cs="Arial"/>
          <w:color w:val="000000" w:themeColor="text1"/>
          <w:sz w:val="20"/>
          <w:szCs w:val="20"/>
        </w:rPr>
        <w:t>“Prestador de Servicios”</w:t>
      </w:r>
      <w:r w:rsidR="009134EB" w:rsidRPr="001A654B">
        <w:rPr>
          <w:rFonts w:ascii="Arial" w:eastAsia="Times New Roman" w:hAnsi="Arial" w:cs="Arial"/>
          <w:bCs/>
          <w:snapToGrid w:val="0"/>
          <w:sz w:val="20"/>
          <w:szCs w:val="20"/>
          <w:lang w:val="es-ES_tradnl" w:eastAsia="es-ES"/>
        </w:rPr>
        <w:t>, hasta la fecha que se pongan efectivamente las cantidades a disposición de la “Suprema Corte”.</w:t>
      </w:r>
    </w:p>
    <w:p w14:paraId="50BCAE98" w14:textId="5FD48EEA"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El</w:t>
      </w:r>
      <w:r w:rsidR="001A70B0">
        <w:rPr>
          <w:rFonts w:ascii="Arial" w:eastAsia="Times New Roman" w:hAnsi="Arial" w:cs="Arial"/>
          <w:bCs/>
          <w:snapToGrid w:val="0"/>
          <w:sz w:val="20"/>
          <w:szCs w:val="20"/>
          <w:lang w:val="es-ES_tradnl" w:eastAsia="es-ES"/>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xml:space="preserve">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182E0CC" w14:textId="54C0DFC6"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objeto del presente contrato.</w:t>
      </w:r>
    </w:p>
    <w:p w14:paraId="44F6DB4F" w14:textId="4B5275F1"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 xml:space="preserve">de Servicios” es responsable en su totalidad de las </w:t>
      </w:r>
      <w:r w:rsidRPr="001A654B">
        <w:rPr>
          <w:rFonts w:ascii="Arial" w:eastAsia="Times New Roman" w:hAnsi="Arial" w:cs="Arial"/>
          <w:bCs/>
          <w:snapToGrid w:val="0"/>
          <w:sz w:val="20"/>
          <w:szCs w:val="20"/>
          <w:lang w:val="es-ES_tradnl" w:eastAsia="es-ES"/>
        </w:rPr>
        <w:lastRenderedPageBreak/>
        <w:t>reclamaciones que, en su caso, se efectúen respecto de los derechos de propiedad intelectual u otro derecho inherente a ésta.</w:t>
      </w:r>
    </w:p>
    <w:p w14:paraId="4D484070" w14:textId="15002A74"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7DCE140" w14:textId="0240C388"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006D5F98">
        <w:rPr>
          <w:rFonts w:ascii="Arial" w:eastAsia="Times New Roman" w:hAnsi="Arial" w:cs="Arial"/>
          <w:b/>
          <w:snapToGrid w:val="0"/>
          <w:sz w:val="20"/>
          <w:szCs w:val="20"/>
          <w:lang w:val="es-ES_tradnl" w:eastAsia="es-ES"/>
        </w:rPr>
        <w:t>Primer</w:t>
      </w:r>
      <w:r w:rsidR="00F1169F">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Inexistencia de relación laboral. </w:t>
      </w:r>
      <w:r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 “Prestador de Servicios”, por lo que de ninguna manera existirá relación laboral entre est</w:t>
      </w:r>
      <w:r w:rsidR="00EB78B2">
        <w:rPr>
          <w:rFonts w:ascii="Arial" w:eastAsia="Times New Roman" w:hAnsi="Arial" w:cs="Arial"/>
          <w:bCs/>
          <w:snapToGrid w:val="0"/>
          <w:sz w:val="20"/>
          <w:szCs w:val="20"/>
          <w:lang w:val="es-ES_tradnl" w:eastAsia="es-ES"/>
        </w:rPr>
        <w:t>os</w:t>
      </w:r>
      <w:r w:rsidRPr="00C34988">
        <w:rPr>
          <w:rFonts w:ascii="Arial" w:eastAsia="Times New Roman" w:hAnsi="Arial" w:cs="Arial"/>
          <w:bCs/>
          <w:snapToGrid w:val="0"/>
          <w:sz w:val="20"/>
          <w:szCs w:val="20"/>
          <w:lang w:val="es-ES_tradnl" w:eastAsia="es-ES"/>
        </w:rPr>
        <w:t xml:space="preserve"> y la “Suprema Corte”.</w:t>
      </w:r>
    </w:p>
    <w:p w14:paraId="1FBA48EA" w14:textId="30C4F946"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único responsable de las obligaciones adquiridas con su personal.</w:t>
      </w:r>
    </w:p>
    <w:p w14:paraId="488C0BBA" w14:textId="6161EA6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los comprobantes de afiliación de su personal al IMSS, así como los comprobantes de pago de las cuotas al SAR, INFONAVIT e IMSS.</w:t>
      </w:r>
    </w:p>
    <w:p w14:paraId="3FAACCCA" w14:textId="06FCC174"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ya sea de manera individual o colectiva, ejecuten o pretendan ejecutar alguna reclamación administrativa o juicio en contra de la “Suprema Corte”, el “Prestador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167F42A5"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B2C5E94" w14:textId="02C73B93"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encomienda a otra persona física o jurídica, la ejecución parcial o total del objeto del contrato.</w:t>
      </w:r>
    </w:p>
    <w:p w14:paraId="603514CD" w14:textId="55DB1C0A"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Tercer</w:t>
      </w:r>
      <w:r w:rsidR="00F1169F">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Responsabilidad civil. </w:t>
      </w: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6BEFC9" w14:textId="07FCFC0B" w:rsidR="009134EB" w:rsidRPr="00BB7B95" w:rsidRDefault="009134EB" w:rsidP="009134EB">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Cuar</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C34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D897703" w14:textId="50D78F6D" w:rsidR="00235502" w:rsidRPr="00235502" w:rsidRDefault="009134EB"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Quin</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w:t>
      </w:r>
      <w:r w:rsidR="00235502" w:rsidRPr="00235502">
        <w:rPr>
          <w:rFonts w:ascii="Arial" w:eastAsia="Times New Roman" w:hAnsi="Arial" w:cs="Arial"/>
          <w:b/>
          <w:snapToGrid w:val="0"/>
          <w:sz w:val="20"/>
          <w:szCs w:val="20"/>
          <w:lang w:val="es-ES_tradnl" w:eastAsia="es-ES"/>
        </w:rPr>
        <w:t xml:space="preserve">Confidencialidad, acceso a la información y protección de datos personales. </w:t>
      </w:r>
      <w:r w:rsidR="00235502" w:rsidRPr="0023550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5DA79244"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00A3354A"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104011A8"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04F20F3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553F2E6D"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lastRenderedPageBreak/>
        <w:t>b. Implementar las medidas de seguridad;</w:t>
      </w:r>
    </w:p>
    <w:p w14:paraId="73E4E193"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2EAEC1F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010AC050" w14:textId="0154A483" w:rsidR="009134EB"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1480654D" w14:textId="7CFE8A44"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6D5F98">
        <w:rPr>
          <w:rFonts w:ascii="Arial" w:eastAsia="Times New Roman" w:hAnsi="Arial" w:cs="Arial"/>
          <w:b/>
          <w:snapToGrid w:val="0"/>
          <w:sz w:val="20"/>
          <w:szCs w:val="20"/>
          <w:lang w:val="es-ES_tradnl" w:eastAsia="es-ES"/>
        </w:rPr>
        <w:t xml:space="preserve"> Sexta</w:t>
      </w:r>
      <w:r w:rsidRPr="00BB7B95">
        <w:rPr>
          <w:rFonts w:ascii="Arial" w:eastAsia="Times New Roman" w:hAnsi="Arial" w:cs="Arial"/>
          <w:b/>
          <w:snapToGrid w:val="0"/>
          <w:sz w:val="20"/>
          <w:szCs w:val="20"/>
          <w:lang w:val="es-ES_tradnl" w:eastAsia="es-ES"/>
        </w:rPr>
        <w:t xml:space="preserve">. Rescisión del contrato. </w:t>
      </w:r>
      <w:r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deje de cumplir cualesquiera de las obligaciones que asume en este contrato por causas que le sean imputables, o bien, en caso de ser objeto de embargo, huelga estallada, concurso mercantil o liquidación.</w:t>
      </w:r>
    </w:p>
    <w:p w14:paraId="1CBB0335" w14:textId="7A15F5A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148E6A8" w14:textId="0BFA206B" w:rsidR="0014436A" w:rsidRPr="0014436A" w:rsidRDefault="009134EB" w:rsidP="0014436A">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w:t>
      </w:r>
      <w:r w:rsidR="000268CE">
        <w:rPr>
          <w:rFonts w:ascii="Arial" w:eastAsia="Times New Roman" w:hAnsi="Arial" w:cs="Arial"/>
          <w:bCs/>
          <w:snapToGrid w:val="0"/>
          <w:sz w:val="20"/>
          <w:szCs w:val="20"/>
          <w:lang w:val="es-ES_tradnl" w:eastAsia="es-ES"/>
        </w:rPr>
        <w:t xml:space="preserve">al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en su domicilio señalado en la declaración II.5. de este instrumento contractual. Serán causas de rescisión del presente instrumento contractual las siguientes: 1) Si </w:t>
      </w:r>
      <w:r w:rsidR="000268CE">
        <w:rPr>
          <w:rFonts w:ascii="Arial" w:eastAsia="Times New Roman" w:hAnsi="Arial" w:cs="Arial"/>
          <w:bCs/>
          <w:snapToGrid w:val="0"/>
          <w:sz w:val="20"/>
          <w:szCs w:val="20"/>
          <w:lang w:val="es-ES_tradnl" w:eastAsia="es-ES"/>
        </w:rPr>
        <w:t xml:space="preserve">el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suspende la prestación de los servicios señalados en la cláusula Primera</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del presente contrato. 2) Si el</w:t>
      </w:r>
      <w:r w:rsidR="000268CE">
        <w:rPr>
          <w:rFonts w:ascii="Arial" w:eastAsia="Times New Roman" w:hAnsi="Arial" w:cs="Arial"/>
          <w:bCs/>
          <w:snapToGrid w:val="0"/>
          <w:sz w:val="20"/>
          <w:szCs w:val="20"/>
          <w:lang w:val="es-ES_tradnl" w:eastAsia="es-ES"/>
        </w:rPr>
        <w:t xml:space="preserve"> </w:t>
      </w:r>
      <w:r w:rsidR="000268CE" w:rsidRPr="005617C2">
        <w:rPr>
          <w:rFonts w:ascii="Arial" w:hAnsi="Arial" w:cs="Arial"/>
          <w:color w:val="000000" w:themeColor="text1"/>
          <w:sz w:val="20"/>
          <w:szCs w:val="20"/>
        </w:rPr>
        <w:t>“Prestador de Servicios</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incurre en falsedad total o parcial respecto de la información proporcionada para la celebración del presente contrato. 3) En general, por el incumplimiento por parte del “Prestador</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 Servicios” a cualesquiera de las obligaciones derivadas del presente contrato</w:t>
      </w:r>
    </w:p>
    <w:p w14:paraId="615B7C07" w14:textId="22D727C4"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Séptima</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02FDB48" w14:textId="6854EC33"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6D5F98">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Suspensión temporal del contrato.</w:t>
      </w:r>
      <w:r w:rsidRPr="00D70CE7">
        <w:rPr>
          <w:rFonts w:ascii="Arial" w:eastAsia="Times New Roman" w:hAnsi="Arial" w:cs="Arial"/>
          <w:bCs/>
          <w:snapToGrid w:val="0"/>
          <w:sz w:val="20"/>
          <w:szCs w:val="20"/>
          <w:lang w:val="es-ES_tradnl" w:eastAsia="es-ES"/>
        </w:rPr>
        <w:t xml:space="preserve"> </w:t>
      </w:r>
      <w:r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Pr>
          <w:rFonts w:ascii="Arial" w:eastAsia="Times New Roman" w:hAnsi="Arial" w:cs="Arial"/>
          <w:bCs/>
          <w:snapToGrid w:val="0"/>
          <w:sz w:val="20"/>
          <w:szCs w:val="20"/>
          <w:lang w:val="es-ES" w:eastAsia="es-ES"/>
        </w:rPr>
        <w:t xml:space="preserve"> </w:t>
      </w:r>
    </w:p>
    <w:p w14:paraId="16FC1434" w14:textId="1393DF9E" w:rsidR="003F0411" w:rsidRDefault="006D5F98"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Décima Novena</w:t>
      </w:r>
      <w:r w:rsidR="003F0411" w:rsidRPr="00BB7B95">
        <w:rPr>
          <w:rFonts w:ascii="Arial" w:eastAsia="Times New Roman" w:hAnsi="Arial" w:cs="Arial"/>
          <w:b/>
          <w:snapToGrid w:val="0"/>
          <w:sz w:val="20"/>
          <w:szCs w:val="20"/>
          <w:lang w:val="es-ES_tradnl" w:eastAsia="es-ES"/>
        </w:rPr>
        <w:t>.</w:t>
      </w:r>
      <w:r w:rsidR="003F0411">
        <w:rPr>
          <w:rFonts w:ascii="Arial" w:eastAsia="Times New Roman" w:hAnsi="Arial" w:cs="Arial"/>
          <w:b/>
          <w:snapToGrid w:val="0"/>
          <w:sz w:val="20"/>
          <w:szCs w:val="20"/>
          <w:lang w:val="es-ES_tradnl" w:eastAsia="es-ES"/>
        </w:rPr>
        <w:t xml:space="preserve"> Terminación anticipada.  </w:t>
      </w:r>
      <w:r w:rsidR="003F0411"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3F0411" w:rsidRPr="003F0411">
        <w:rPr>
          <w:rFonts w:ascii="Arial" w:eastAsia="Times New Roman" w:hAnsi="Arial" w:cs="Arial"/>
          <w:bCs/>
          <w:snapToGrid w:val="0"/>
          <w:sz w:val="20"/>
          <w:szCs w:val="20"/>
          <w:lang w:val="es-ES" w:eastAsia="es-ES"/>
        </w:rPr>
        <w:t>”Prestador</w:t>
      </w:r>
      <w:r w:rsidR="003F0411"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003F0411" w:rsidRPr="00F87A30">
        <w:rPr>
          <w:rFonts w:ascii="Arial" w:eastAsia="Times New Roman" w:hAnsi="Arial" w:cs="Arial"/>
          <w:bCs/>
          <w:snapToGrid w:val="0"/>
          <w:sz w:val="20"/>
          <w:szCs w:val="20"/>
          <w:lang w:eastAsia="es-ES"/>
        </w:rPr>
        <w:t> </w:t>
      </w:r>
    </w:p>
    <w:p w14:paraId="5F9FC776" w14:textId="5EDEAD07" w:rsidR="003F0411" w:rsidRPr="00BB7B95"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BB7B95">
        <w:rPr>
          <w:rFonts w:ascii="Arial" w:eastAsia="Times New Roman" w:hAnsi="Arial" w:cs="Arial"/>
          <w:b/>
          <w:snapToGrid w:val="0"/>
          <w:sz w:val="20"/>
          <w:szCs w:val="20"/>
          <w:lang w:val="es-ES_tradnl" w:eastAsia="es-ES"/>
        </w:rPr>
        <w:t xml:space="preserve">.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0FB3D908" w14:textId="77B343D5"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Vigésima </w:t>
      </w:r>
      <w:r w:rsidR="006D5F98">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Vicios Ocultos. </w:t>
      </w:r>
      <w:r w:rsidRPr="00A742FE">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 queda</w:t>
      </w:r>
      <w:r>
        <w:rPr>
          <w:rFonts w:ascii="Arial" w:eastAsia="Times New Roman" w:hAnsi="Arial" w:cs="Arial"/>
          <w:bCs/>
          <w:snapToGrid w:val="0"/>
          <w:sz w:val="20"/>
          <w:szCs w:val="20"/>
          <w:lang w:val="es-ES_tradnl" w:eastAsia="es-ES"/>
        </w:rPr>
        <w:t xml:space="preserve"> o</w:t>
      </w:r>
      <w:r w:rsidRPr="00A742FE">
        <w:rPr>
          <w:rFonts w:ascii="Arial" w:eastAsia="Times New Roman" w:hAnsi="Arial" w:cs="Arial"/>
          <w:bCs/>
          <w:snapToGrid w:val="0"/>
          <w:sz w:val="20"/>
          <w:szCs w:val="20"/>
          <w:lang w:val="es-ES_tradnl" w:eastAsia="es-ES"/>
        </w:rPr>
        <w:t>bligado ante la “Suprema Corte” a responder de los defectos y vicios ocultos de la calidad de los servicios, así como de cualquier otra responsabilidad en que hubiere incurrido, en los términos de la legislación aplicable.</w:t>
      </w:r>
    </w:p>
    <w:p w14:paraId="0199AF3F" w14:textId="7F03188D" w:rsidR="003F0411" w:rsidRPr="00A742FE"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w:t>
      </w:r>
      <w:r w:rsidR="006D5F98">
        <w:rPr>
          <w:rFonts w:ascii="Arial" w:eastAsia="Times New Roman" w:hAnsi="Arial" w:cs="Arial"/>
          <w:b/>
          <w:snapToGrid w:val="0"/>
          <w:sz w:val="20"/>
          <w:szCs w:val="20"/>
          <w:lang w:val="es-ES_tradnl" w:eastAsia="es-ES"/>
        </w:rPr>
        <w:t>Segund</w:t>
      </w:r>
      <w:r>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Administradora del contrato. </w:t>
      </w:r>
      <w:r w:rsidRPr="00A742FE">
        <w:rPr>
          <w:rFonts w:ascii="Arial" w:eastAsia="Times New Roman" w:hAnsi="Arial" w:cs="Arial"/>
          <w:bCs/>
          <w:snapToGrid w:val="0"/>
          <w:sz w:val="20"/>
          <w:szCs w:val="20"/>
          <w:lang w:val="es-ES_tradnl" w:eastAsia="es-ES"/>
        </w:rPr>
        <w:t xml:space="preserve">La “Suprema Corte” designa a la persona Titular </w:t>
      </w:r>
      <w:r>
        <w:rPr>
          <w:rFonts w:ascii="Arial" w:eastAsia="Times New Roman" w:hAnsi="Arial" w:cs="Arial"/>
          <w:bCs/>
          <w:snapToGrid w:val="0"/>
          <w:sz w:val="20"/>
          <w:szCs w:val="20"/>
          <w:lang w:val="es-ES_tradnl" w:eastAsia="es-ES"/>
        </w:rPr>
        <w:t>de la</w:t>
      </w:r>
      <w:r w:rsidR="00576B29">
        <w:rPr>
          <w:rFonts w:ascii="Arial" w:eastAsia="Times New Roman" w:hAnsi="Arial" w:cs="Arial"/>
          <w:bCs/>
          <w:snapToGrid w:val="0"/>
          <w:sz w:val="20"/>
          <w:szCs w:val="20"/>
          <w:lang w:val="es-ES_tradnl" w:eastAsia="es-ES"/>
        </w:rPr>
        <w:t xml:space="preserve"> Dirección de Elaboración y Coordinación de Proyectos</w:t>
      </w:r>
      <w:r w:rsidR="006D5F98">
        <w:rPr>
          <w:rFonts w:ascii="Arial" w:eastAsia="Times New Roman" w:hAnsi="Arial" w:cs="Arial"/>
          <w:bCs/>
          <w:snapToGrid w:val="0"/>
          <w:sz w:val="20"/>
          <w:szCs w:val="20"/>
          <w:lang w:val="es-ES_tradnl" w:eastAsia="es-ES"/>
        </w:rPr>
        <w:t xml:space="preserve"> </w:t>
      </w:r>
      <w:r w:rsidR="006D5F98" w:rsidRPr="006D5F98">
        <w:rPr>
          <w:rFonts w:ascii="Arial" w:eastAsia="Times New Roman" w:hAnsi="Arial" w:cs="Arial"/>
          <w:bCs/>
          <w:snapToGrid w:val="0"/>
          <w:sz w:val="20"/>
          <w:szCs w:val="20"/>
          <w:lang w:val="es-ES_tradnl" w:eastAsia="es-ES"/>
        </w:rPr>
        <w:t>de la Subdirección General de Técnica</w:t>
      </w:r>
      <w:r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 así como girar las instrucciones que considere oportunas y verificar que los servicios, objeto de este contrato, cumplan con las especificaciones señaladas en el presente instrumento contractual.</w:t>
      </w:r>
    </w:p>
    <w:p w14:paraId="7FE4C538" w14:textId="762311DD"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 xml:space="preserve">La persona titular de la Dirección General de Infraestructura Física de la “Suprema Corte” podrá sustituir a la “Administradora” del contrato, lo que informará por escrito </w:t>
      </w:r>
      <w:r>
        <w:rPr>
          <w:rFonts w:ascii="Arial" w:eastAsia="Times New Roman" w:hAnsi="Arial" w:cs="Arial"/>
          <w:bCs/>
          <w:snapToGrid w:val="0"/>
          <w:sz w:val="20"/>
          <w:szCs w:val="20"/>
          <w:lang w:val="es-ES_tradnl" w:eastAsia="es-ES"/>
        </w:rPr>
        <w:t>a</w:t>
      </w:r>
      <w:r w:rsidRPr="00A742FE">
        <w:rPr>
          <w:rFonts w:ascii="Arial" w:eastAsia="Times New Roman" w:hAnsi="Arial" w:cs="Arial"/>
          <w:bCs/>
          <w:snapToGrid w:val="0"/>
          <w:sz w:val="20"/>
          <w:szCs w:val="20"/>
          <w:lang w:val="es-ES_tradnl" w:eastAsia="es-ES"/>
        </w:rPr>
        <w:t>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w:t>
      </w:r>
    </w:p>
    <w:p w14:paraId="066F0489" w14:textId="1843F35A"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6D5F98">
        <w:rPr>
          <w:rFonts w:ascii="Arial" w:eastAsia="Times New Roman" w:hAnsi="Arial" w:cs="Arial"/>
          <w:b/>
          <w:snapToGrid w:val="0"/>
          <w:sz w:val="20"/>
          <w:szCs w:val="20"/>
          <w:lang w:val="es-ES_tradnl" w:eastAsia="es-ES"/>
        </w:rPr>
        <w:t>Tercer</w:t>
      </w:r>
      <w:r>
        <w:rPr>
          <w:rFonts w:ascii="Arial" w:eastAsia="Times New Roman" w:hAnsi="Arial" w:cs="Arial"/>
          <w:b/>
          <w:snapToGrid w:val="0"/>
          <w:sz w:val="20"/>
          <w:szCs w:val="20"/>
          <w:lang w:val="es-ES_tradnl" w:eastAsia="es-ES"/>
        </w:rPr>
        <w:t xml:space="preserve">a. Tribunal Competente. </w:t>
      </w:r>
      <w:r w:rsidRPr="006B4578">
        <w:rPr>
          <w:rFonts w:ascii="Arial" w:eastAsia="Times New Roman" w:hAnsi="Arial" w:cs="Arial"/>
          <w:bCs/>
          <w:snapToGrid w:val="0"/>
          <w:sz w:val="20"/>
          <w:szCs w:val="20"/>
          <w:lang w:val="es-ES_tradnl" w:eastAsia="es-ES"/>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w:t>
      </w:r>
      <w:r w:rsidRPr="006B4578">
        <w:rPr>
          <w:rFonts w:ascii="Arial" w:eastAsia="Times New Roman" w:hAnsi="Arial" w:cs="Arial"/>
          <w:bCs/>
          <w:snapToGrid w:val="0"/>
          <w:sz w:val="20"/>
          <w:szCs w:val="20"/>
          <w:lang w:val="es-ES_tradnl" w:eastAsia="es-ES"/>
        </w:rPr>
        <w:lastRenderedPageBreak/>
        <w:t>de dos mil veinticuatro, renunciando en forma expresa a cualquier otro fuero que, en razón de su domicilio o vecindad, tengan o llegaren a tener.</w:t>
      </w:r>
      <w:r>
        <w:rPr>
          <w:rFonts w:ascii="Arial" w:eastAsia="Times New Roman" w:hAnsi="Arial" w:cs="Arial"/>
          <w:b/>
          <w:snapToGrid w:val="0"/>
          <w:sz w:val="20"/>
          <w:szCs w:val="20"/>
          <w:lang w:val="es-ES_tradnl" w:eastAsia="es-ES"/>
        </w:rPr>
        <w:t xml:space="preserve"> </w:t>
      </w:r>
      <w:r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6C0DBF47" w14:textId="71DB6B19" w:rsidR="003F0411" w:rsidRDefault="003F0411" w:rsidP="003F0411">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6D5F98">
        <w:rPr>
          <w:rFonts w:ascii="Arial" w:hAnsi="Arial" w:cs="Arial"/>
          <w:b/>
          <w:sz w:val="20"/>
          <w:szCs w:val="20"/>
        </w:rPr>
        <w:t>Cuar</w:t>
      </w:r>
      <w:r>
        <w:rPr>
          <w:rFonts w:ascii="Arial" w:hAnsi="Arial" w:cs="Arial"/>
          <w:b/>
          <w:sz w:val="20"/>
          <w:szCs w:val="20"/>
        </w:rPr>
        <w:t>ta.</w:t>
      </w:r>
      <w:r w:rsidRPr="00BB7B95">
        <w:rPr>
          <w:rFonts w:ascii="Arial" w:hAnsi="Arial" w:cs="Arial"/>
          <w:b/>
          <w:sz w:val="20"/>
          <w:szCs w:val="20"/>
        </w:rPr>
        <w:t xml:space="preserve"> </w:t>
      </w:r>
      <w:r w:rsidRPr="00FD5D61">
        <w:rPr>
          <w:rFonts w:ascii="Arial" w:hAnsi="Arial" w:cs="Arial"/>
          <w:b/>
          <w:bCs/>
          <w:sz w:val="20"/>
          <w:szCs w:val="20"/>
          <w:lang w:val="es-ES"/>
        </w:rPr>
        <w:t>Normatividad aplicable.</w:t>
      </w:r>
      <w:r w:rsidRPr="00FD5D61">
        <w:rPr>
          <w:rFonts w:ascii="Arial" w:hAnsi="Arial" w:cs="Arial"/>
          <w:bCs/>
          <w:sz w:val="20"/>
          <w:szCs w:val="20"/>
          <w:lang w:val="es-ES"/>
        </w:rPr>
        <w:t xml:space="preserve"> </w:t>
      </w:r>
      <w:r w:rsidR="00C952FE" w:rsidRPr="00C952FE">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3F0411" w:rsidRDefault="00B0187C" w:rsidP="003F0411">
      <w:pPr>
        <w:tabs>
          <w:tab w:val="left" w:pos="243"/>
          <w:tab w:val="left" w:pos="426"/>
          <w:tab w:val="left" w:pos="1276"/>
        </w:tabs>
        <w:spacing w:line="240" w:lineRule="auto"/>
        <w:ind w:right="-410"/>
        <w:jc w:val="both"/>
        <w:rPr>
          <w:rFonts w:ascii="Arial" w:eastAsia="Times New Roman" w:hAnsi="Arial" w:cs="Arial"/>
          <w:b/>
          <w:snapToGrid w:val="0"/>
          <w:sz w:val="20"/>
          <w:szCs w:val="20"/>
          <w:lang w:eastAsia="es-ES"/>
        </w:rPr>
      </w:pPr>
    </w:p>
    <w:sectPr w:rsidR="00B0187C" w:rsidRPr="003F0411" w:rsidSect="00874E9B">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4262B" w14:textId="77777777" w:rsidR="00FE3B32" w:rsidRDefault="00FE3B32" w:rsidP="00752047">
      <w:pPr>
        <w:spacing w:after="0" w:line="240" w:lineRule="auto"/>
      </w:pPr>
      <w:r>
        <w:separator/>
      </w:r>
    </w:p>
  </w:endnote>
  <w:endnote w:type="continuationSeparator" w:id="0">
    <w:p w14:paraId="4A397462" w14:textId="77777777" w:rsidR="00FE3B32" w:rsidRDefault="00FE3B32" w:rsidP="00752047">
      <w:pPr>
        <w:spacing w:after="0" w:line="240" w:lineRule="auto"/>
      </w:pPr>
      <w:r>
        <w:continuationSeparator/>
      </w:r>
    </w:p>
  </w:endnote>
  <w:endnote w:type="continuationNotice" w:id="1">
    <w:p w14:paraId="4A6240A2" w14:textId="77777777" w:rsidR="00FE3B32" w:rsidRDefault="00FE3B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95392" w14:textId="77777777" w:rsidR="00272C4E" w:rsidRDefault="00272C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37D63ABC"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w:t>
    </w:r>
    <w:r w:rsidR="00835E3B">
      <w:rPr>
        <w:rFonts w:ascii="Arial" w:hAnsi="Arial" w:cs="Arial"/>
        <w:sz w:val="10"/>
        <w:szCs w:val="10"/>
        <w:lang w:val="en-US"/>
      </w:rPr>
      <w:t>0</w:t>
    </w:r>
    <w:r w:rsidR="00BA39B3">
      <w:rPr>
        <w:rFonts w:ascii="Arial" w:hAnsi="Arial" w:cs="Arial"/>
        <w:sz w:val="10"/>
        <w:szCs w:val="10"/>
        <w:lang w:val="en-US"/>
      </w:rPr>
      <w:t>0</w:t>
    </w:r>
    <w:r w:rsidR="00835E3B">
      <w:rPr>
        <w:rFonts w:ascii="Arial" w:hAnsi="Arial" w:cs="Arial"/>
        <w:sz w:val="10"/>
        <w:szCs w:val="10"/>
        <w:lang w:val="en-US"/>
      </w:rPr>
      <w:t>9</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F62F01">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30229" w14:textId="77777777" w:rsidR="00272C4E" w:rsidRDefault="00272C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793DF" w14:textId="77777777" w:rsidR="00FE3B32" w:rsidRDefault="00FE3B32" w:rsidP="00752047">
      <w:pPr>
        <w:spacing w:after="0" w:line="240" w:lineRule="auto"/>
      </w:pPr>
      <w:r>
        <w:separator/>
      </w:r>
    </w:p>
  </w:footnote>
  <w:footnote w:type="continuationSeparator" w:id="0">
    <w:p w14:paraId="1EC83326" w14:textId="77777777" w:rsidR="00FE3B32" w:rsidRDefault="00FE3B32" w:rsidP="00752047">
      <w:pPr>
        <w:spacing w:after="0" w:line="240" w:lineRule="auto"/>
      </w:pPr>
      <w:r>
        <w:continuationSeparator/>
      </w:r>
    </w:p>
  </w:footnote>
  <w:footnote w:type="continuationNotice" w:id="1">
    <w:p w14:paraId="3378825C" w14:textId="77777777" w:rsidR="00FE3B32" w:rsidRDefault="00FE3B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3C7" w14:textId="77777777" w:rsidR="00272C4E" w:rsidRDefault="00272C4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E0268" w14:textId="77777777" w:rsidR="00CD479E" w:rsidRPr="007842B0" w:rsidRDefault="00CD479E" w:rsidP="00CD479E">
    <w:pPr>
      <w:spacing w:after="0"/>
      <w:ind w:right="17"/>
      <w:jc w:val="center"/>
      <w:rPr>
        <w:rFonts w:ascii="Arial Unicode MS" w:eastAsia="Arial Unicode MS" w:hAnsi="Arial Unicode MS" w:cs="Arial Unicode MS"/>
        <w:b/>
        <w:color w:val="7F7F7F" w:themeColor="text1" w:themeTint="80"/>
        <w:sz w:val="20"/>
        <w:szCs w:val="20"/>
        <w:lang w:val="pt-PT"/>
      </w:rPr>
    </w:pPr>
    <w:r w:rsidRPr="007842B0">
      <w:rPr>
        <w:rFonts w:ascii="Arial Unicode MS" w:eastAsia="Arial Unicode MS" w:hAnsi="Arial Unicode MS" w:cs="Arial Unicode MS"/>
        <w:b/>
        <w:color w:val="7F7F7F" w:themeColor="text1" w:themeTint="80"/>
        <w:sz w:val="20"/>
        <w:szCs w:val="20"/>
        <w:lang w:val="pt-PT"/>
      </w:rPr>
      <w:t>CONCURSO PÚBLICO SUMARIO SCJN/CPS/DGIF-DACCI/</w:t>
    </w:r>
    <w:r w:rsidRPr="007842B0">
      <w:rPr>
        <w:rFonts w:ascii="Arial Unicode MS" w:eastAsia="Arial Unicode MS" w:hAnsi="Arial Unicode MS" w:cs="Arial Unicode MS"/>
        <w:b/>
        <w:color w:val="7F7F7F" w:themeColor="text1" w:themeTint="80"/>
        <w:lang w:val="pt-PT"/>
      </w:rPr>
      <w:t>009</w:t>
    </w:r>
    <w:r w:rsidRPr="007842B0">
      <w:rPr>
        <w:rFonts w:ascii="Arial Unicode MS" w:eastAsia="Arial Unicode MS" w:hAnsi="Arial Unicode MS" w:cs="Arial Unicode MS"/>
        <w:b/>
        <w:color w:val="7F7F7F" w:themeColor="text1" w:themeTint="80"/>
        <w:sz w:val="20"/>
        <w:szCs w:val="20"/>
        <w:lang w:val="pt-PT"/>
      </w:rPr>
      <w:t>/</w:t>
    </w:r>
    <w:r w:rsidRPr="007842B0">
      <w:rPr>
        <w:rFonts w:ascii="Arial Unicode MS" w:eastAsia="Arial Unicode MS" w:hAnsi="Arial Unicode MS" w:cs="Arial Unicode MS"/>
        <w:b/>
        <w:color w:val="7F7F7F" w:themeColor="text1" w:themeTint="80"/>
        <w:lang w:val="pt-PT"/>
      </w:rPr>
      <w:t>2025</w:t>
    </w:r>
  </w:p>
  <w:p w14:paraId="6B0EF2FF" w14:textId="092481CD" w:rsidR="00CD479E" w:rsidRDefault="00CD479E" w:rsidP="00CD479E">
    <w:pPr>
      <w:pStyle w:val="Encabezado"/>
      <w:tabs>
        <w:tab w:val="center" w:pos="2552"/>
      </w:tabs>
      <w:jc w:val="center"/>
      <w:rPr>
        <w:rFonts w:ascii="Arial Unicode MS" w:eastAsia="Arial Unicode MS" w:hAnsi="Arial Unicode MS" w:cs="Arial Unicode MS"/>
        <w:b/>
        <w:caps/>
        <w:color w:val="7F7F7F" w:themeColor="text1" w:themeTint="80"/>
        <w:sz w:val="20"/>
        <w:szCs w:val="20"/>
      </w:rPr>
    </w:pPr>
    <w:r w:rsidRPr="002E3EF7">
      <w:rPr>
        <w:rFonts w:ascii="Arial Unicode MS" w:eastAsia="Arial Unicode MS" w:hAnsi="Arial Unicode MS" w:cs="Arial Unicode MS"/>
        <w:b/>
        <w:caps/>
        <w:color w:val="7F7F7F" w:themeColor="text1" w:themeTint="80"/>
        <w:sz w:val="20"/>
        <w:szCs w:val="20"/>
      </w:rPr>
      <w:t xml:space="preserve"> </w:t>
    </w:r>
    <w:r w:rsidR="003A1389">
      <w:rPr>
        <w:rFonts w:ascii="Arial Unicode MS" w:eastAsia="Arial Unicode MS" w:hAnsi="Arial Unicode MS" w:cs="Arial Unicode MS"/>
        <w:b/>
        <w:caps/>
        <w:color w:val="7F7F7F" w:themeColor="text1" w:themeTint="80"/>
        <w:sz w:val="20"/>
        <w:szCs w:val="20"/>
      </w:rPr>
      <w:t>“</w:t>
    </w:r>
    <w:r w:rsidRPr="002E3EF7">
      <w:rPr>
        <w:rFonts w:ascii="Arial Unicode MS" w:eastAsia="Arial Unicode MS" w:hAnsi="Arial Unicode MS" w:cs="Arial Unicode MS"/>
        <w:b/>
        <w:caps/>
        <w:color w:val="7F7F7F" w:themeColor="text1" w:themeTint="80"/>
        <w:sz w:val="20"/>
        <w:szCs w:val="20"/>
      </w:rPr>
      <w:t>Director</w:t>
    </w:r>
    <w:r w:rsidR="003A1389">
      <w:rPr>
        <w:rFonts w:ascii="Arial Unicode MS" w:eastAsia="Arial Unicode MS" w:hAnsi="Arial Unicode MS" w:cs="Arial Unicode MS"/>
        <w:b/>
        <w:caps/>
        <w:color w:val="7F7F7F" w:themeColor="text1" w:themeTint="80"/>
        <w:sz w:val="20"/>
        <w:szCs w:val="20"/>
      </w:rPr>
      <w:t xml:space="preserve"> (A)</w:t>
    </w:r>
    <w:r w:rsidRPr="002E3EF7">
      <w:rPr>
        <w:rFonts w:ascii="Arial Unicode MS" w:eastAsia="Arial Unicode MS" w:hAnsi="Arial Unicode MS" w:cs="Arial Unicode MS"/>
        <w:b/>
        <w:caps/>
        <w:color w:val="7F7F7F" w:themeColor="text1" w:themeTint="80"/>
        <w:sz w:val="20"/>
        <w:szCs w:val="20"/>
      </w:rPr>
      <w:t xml:space="preserve"> Responsable de Obra para el cumplimiento de requisitos ante el INIFED en la certificación de calidad educativa del CENDI</w:t>
    </w:r>
    <w:r>
      <w:rPr>
        <w:rFonts w:ascii="Arial Unicode MS" w:eastAsia="Arial Unicode MS" w:hAnsi="Arial Unicode MS" w:cs="Arial Unicode MS"/>
        <w:b/>
        <w:caps/>
        <w:color w:val="7F7F7F" w:themeColor="text1" w:themeTint="80"/>
        <w:sz w:val="20"/>
        <w:szCs w:val="20"/>
      </w:rPr>
      <w:t>”</w:t>
    </w:r>
  </w:p>
  <w:p w14:paraId="56842080" w14:textId="0777ADA8" w:rsidR="0032155A" w:rsidRPr="00B44CA0" w:rsidRDefault="0032155A" w:rsidP="00CB131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9017" w14:textId="77777777" w:rsidR="00272C4E" w:rsidRDefault="00272C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1ED5"/>
    <w:rsid w:val="00022BB3"/>
    <w:rsid w:val="0002411E"/>
    <w:rsid w:val="00024C13"/>
    <w:rsid w:val="00024CB5"/>
    <w:rsid w:val="000255D1"/>
    <w:rsid w:val="000268CE"/>
    <w:rsid w:val="00030881"/>
    <w:rsid w:val="00030CC6"/>
    <w:rsid w:val="00030D71"/>
    <w:rsid w:val="00030E60"/>
    <w:rsid w:val="00031869"/>
    <w:rsid w:val="00034642"/>
    <w:rsid w:val="0003536A"/>
    <w:rsid w:val="0003595F"/>
    <w:rsid w:val="00035C60"/>
    <w:rsid w:val="000370A2"/>
    <w:rsid w:val="00040787"/>
    <w:rsid w:val="00041476"/>
    <w:rsid w:val="0004199A"/>
    <w:rsid w:val="000426B8"/>
    <w:rsid w:val="00042788"/>
    <w:rsid w:val="00042BAC"/>
    <w:rsid w:val="000438A2"/>
    <w:rsid w:val="000443F5"/>
    <w:rsid w:val="0004591F"/>
    <w:rsid w:val="00046A97"/>
    <w:rsid w:val="00047345"/>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2C28"/>
    <w:rsid w:val="0007381D"/>
    <w:rsid w:val="000740B4"/>
    <w:rsid w:val="00075B51"/>
    <w:rsid w:val="00076AE4"/>
    <w:rsid w:val="00077062"/>
    <w:rsid w:val="00077279"/>
    <w:rsid w:val="000808A4"/>
    <w:rsid w:val="00080D5D"/>
    <w:rsid w:val="00080EF5"/>
    <w:rsid w:val="000854E1"/>
    <w:rsid w:val="00090262"/>
    <w:rsid w:val="00090423"/>
    <w:rsid w:val="00091C27"/>
    <w:rsid w:val="00094495"/>
    <w:rsid w:val="0009685B"/>
    <w:rsid w:val="00097B53"/>
    <w:rsid w:val="000A0175"/>
    <w:rsid w:val="000A0232"/>
    <w:rsid w:val="000A1AE9"/>
    <w:rsid w:val="000A1F8A"/>
    <w:rsid w:val="000A3DBB"/>
    <w:rsid w:val="000A400D"/>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E7ACA"/>
    <w:rsid w:val="000F0F6A"/>
    <w:rsid w:val="000F1885"/>
    <w:rsid w:val="000F234C"/>
    <w:rsid w:val="000F4EDD"/>
    <w:rsid w:val="000F5258"/>
    <w:rsid w:val="00101671"/>
    <w:rsid w:val="00101E92"/>
    <w:rsid w:val="00102D2B"/>
    <w:rsid w:val="00102FE2"/>
    <w:rsid w:val="001053DD"/>
    <w:rsid w:val="00106732"/>
    <w:rsid w:val="00107C0B"/>
    <w:rsid w:val="00107E2D"/>
    <w:rsid w:val="00111EEE"/>
    <w:rsid w:val="0011240E"/>
    <w:rsid w:val="00114052"/>
    <w:rsid w:val="0011649A"/>
    <w:rsid w:val="00117056"/>
    <w:rsid w:val="0012214C"/>
    <w:rsid w:val="001260A5"/>
    <w:rsid w:val="0012629D"/>
    <w:rsid w:val="00127262"/>
    <w:rsid w:val="00130903"/>
    <w:rsid w:val="0013292A"/>
    <w:rsid w:val="00133311"/>
    <w:rsid w:val="00135A74"/>
    <w:rsid w:val="00135D82"/>
    <w:rsid w:val="00137E6D"/>
    <w:rsid w:val="00142125"/>
    <w:rsid w:val="001422DC"/>
    <w:rsid w:val="00142303"/>
    <w:rsid w:val="0014436A"/>
    <w:rsid w:val="001500F4"/>
    <w:rsid w:val="00150589"/>
    <w:rsid w:val="00151DD8"/>
    <w:rsid w:val="00152B15"/>
    <w:rsid w:val="00153AA4"/>
    <w:rsid w:val="00154030"/>
    <w:rsid w:val="00154621"/>
    <w:rsid w:val="0015529A"/>
    <w:rsid w:val="0015753B"/>
    <w:rsid w:val="001602E0"/>
    <w:rsid w:val="00161F32"/>
    <w:rsid w:val="0016220D"/>
    <w:rsid w:val="00162A22"/>
    <w:rsid w:val="00163FAD"/>
    <w:rsid w:val="001649AB"/>
    <w:rsid w:val="00164C3C"/>
    <w:rsid w:val="0016675F"/>
    <w:rsid w:val="00167B9B"/>
    <w:rsid w:val="00170C12"/>
    <w:rsid w:val="00171C2A"/>
    <w:rsid w:val="00171E9A"/>
    <w:rsid w:val="001731E5"/>
    <w:rsid w:val="001759FD"/>
    <w:rsid w:val="00175CE7"/>
    <w:rsid w:val="001803DA"/>
    <w:rsid w:val="0018048A"/>
    <w:rsid w:val="00183DFC"/>
    <w:rsid w:val="001864CF"/>
    <w:rsid w:val="00190C97"/>
    <w:rsid w:val="00193F07"/>
    <w:rsid w:val="00194BC7"/>
    <w:rsid w:val="00195687"/>
    <w:rsid w:val="0019705F"/>
    <w:rsid w:val="001A0E5C"/>
    <w:rsid w:val="001A14E6"/>
    <w:rsid w:val="001A2ADF"/>
    <w:rsid w:val="001A6150"/>
    <w:rsid w:val="001A654B"/>
    <w:rsid w:val="001A70B0"/>
    <w:rsid w:val="001B0099"/>
    <w:rsid w:val="001B1D88"/>
    <w:rsid w:val="001B20C8"/>
    <w:rsid w:val="001B3197"/>
    <w:rsid w:val="001B4730"/>
    <w:rsid w:val="001B5939"/>
    <w:rsid w:val="001B698E"/>
    <w:rsid w:val="001B7B4C"/>
    <w:rsid w:val="001C1074"/>
    <w:rsid w:val="001C13F0"/>
    <w:rsid w:val="001C210D"/>
    <w:rsid w:val="001C236B"/>
    <w:rsid w:val="001C2724"/>
    <w:rsid w:val="001C4488"/>
    <w:rsid w:val="001C5C30"/>
    <w:rsid w:val="001D01B8"/>
    <w:rsid w:val="001D0503"/>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CE3"/>
    <w:rsid w:val="00214CDC"/>
    <w:rsid w:val="0021525E"/>
    <w:rsid w:val="002152E1"/>
    <w:rsid w:val="00215A8D"/>
    <w:rsid w:val="00217DE5"/>
    <w:rsid w:val="00220E50"/>
    <w:rsid w:val="00222DD0"/>
    <w:rsid w:val="00225B6F"/>
    <w:rsid w:val="0023099E"/>
    <w:rsid w:val="00230BDB"/>
    <w:rsid w:val="00231FDA"/>
    <w:rsid w:val="00232FEB"/>
    <w:rsid w:val="002338B3"/>
    <w:rsid w:val="00233A94"/>
    <w:rsid w:val="00235502"/>
    <w:rsid w:val="00236AA8"/>
    <w:rsid w:val="00241ABD"/>
    <w:rsid w:val="0024517B"/>
    <w:rsid w:val="00245C18"/>
    <w:rsid w:val="00247466"/>
    <w:rsid w:val="0024750D"/>
    <w:rsid w:val="00251FA1"/>
    <w:rsid w:val="0025253E"/>
    <w:rsid w:val="0025349D"/>
    <w:rsid w:val="00253806"/>
    <w:rsid w:val="00253E6B"/>
    <w:rsid w:val="00254DC8"/>
    <w:rsid w:val="00255005"/>
    <w:rsid w:val="00256994"/>
    <w:rsid w:val="00257966"/>
    <w:rsid w:val="00261BBF"/>
    <w:rsid w:val="00263696"/>
    <w:rsid w:val="00263B17"/>
    <w:rsid w:val="002657A4"/>
    <w:rsid w:val="002664A7"/>
    <w:rsid w:val="002675BB"/>
    <w:rsid w:val="00267E7D"/>
    <w:rsid w:val="00271558"/>
    <w:rsid w:val="00272C4E"/>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A159A"/>
    <w:rsid w:val="002A2345"/>
    <w:rsid w:val="002A5092"/>
    <w:rsid w:val="002A7F8E"/>
    <w:rsid w:val="002B0071"/>
    <w:rsid w:val="002B1B71"/>
    <w:rsid w:val="002B2083"/>
    <w:rsid w:val="002B3172"/>
    <w:rsid w:val="002B5772"/>
    <w:rsid w:val="002B5BA1"/>
    <w:rsid w:val="002B6735"/>
    <w:rsid w:val="002B6C75"/>
    <w:rsid w:val="002C1359"/>
    <w:rsid w:val="002C219B"/>
    <w:rsid w:val="002C4450"/>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0A67"/>
    <w:rsid w:val="002F121F"/>
    <w:rsid w:val="002F6C86"/>
    <w:rsid w:val="002F75B5"/>
    <w:rsid w:val="00300F75"/>
    <w:rsid w:val="0030119B"/>
    <w:rsid w:val="00301304"/>
    <w:rsid w:val="0030168F"/>
    <w:rsid w:val="00305D1B"/>
    <w:rsid w:val="00306A26"/>
    <w:rsid w:val="0030725E"/>
    <w:rsid w:val="0031031E"/>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5E9F"/>
    <w:rsid w:val="00337375"/>
    <w:rsid w:val="003376ED"/>
    <w:rsid w:val="00340072"/>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33EF"/>
    <w:rsid w:val="0036480A"/>
    <w:rsid w:val="003662EB"/>
    <w:rsid w:val="00367BF9"/>
    <w:rsid w:val="003717AB"/>
    <w:rsid w:val="00372E45"/>
    <w:rsid w:val="0037308F"/>
    <w:rsid w:val="00374276"/>
    <w:rsid w:val="00374AD7"/>
    <w:rsid w:val="00376332"/>
    <w:rsid w:val="00376834"/>
    <w:rsid w:val="003811D2"/>
    <w:rsid w:val="003816EC"/>
    <w:rsid w:val="003824FB"/>
    <w:rsid w:val="0038255A"/>
    <w:rsid w:val="00386FB4"/>
    <w:rsid w:val="00387C58"/>
    <w:rsid w:val="003922A0"/>
    <w:rsid w:val="0039268E"/>
    <w:rsid w:val="00393FCE"/>
    <w:rsid w:val="003967A5"/>
    <w:rsid w:val="003A0902"/>
    <w:rsid w:val="003A1389"/>
    <w:rsid w:val="003B04E8"/>
    <w:rsid w:val="003B2CE4"/>
    <w:rsid w:val="003B4A6F"/>
    <w:rsid w:val="003B552F"/>
    <w:rsid w:val="003B6C6D"/>
    <w:rsid w:val="003C10AC"/>
    <w:rsid w:val="003C227C"/>
    <w:rsid w:val="003C2FFA"/>
    <w:rsid w:val="003C616F"/>
    <w:rsid w:val="003C7FCB"/>
    <w:rsid w:val="003D008B"/>
    <w:rsid w:val="003D0E2F"/>
    <w:rsid w:val="003D129A"/>
    <w:rsid w:val="003D2A4B"/>
    <w:rsid w:val="003D3422"/>
    <w:rsid w:val="003D452D"/>
    <w:rsid w:val="003D478A"/>
    <w:rsid w:val="003D79F2"/>
    <w:rsid w:val="003D7D8E"/>
    <w:rsid w:val="003E00C1"/>
    <w:rsid w:val="003E2316"/>
    <w:rsid w:val="003E259A"/>
    <w:rsid w:val="003E362E"/>
    <w:rsid w:val="003E62A3"/>
    <w:rsid w:val="003E727E"/>
    <w:rsid w:val="003F0411"/>
    <w:rsid w:val="003F1F69"/>
    <w:rsid w:val="003F3CA0"/>
    <w:rsid w:val="003F4773"/>
    <w:rsid w:val="003F78F7"/>
    <w:rsid w:val="004006C6"/>
    <w:rsid w:val="00402B39"/>
    <w:rsid w:val="00402C7C"/>
    <w:rsid w:val="00405920"/>
    <w:rsid w:val="0040769C"/>
    <w:rsid w:val="00407EC1"/>
    <w:rsid w:val="0041013F"/>
    <w:rsid w:val="0041014A"/>
    <w:rsid w:val="00415408"/>
    <w:rsid w:val="004165B7"/>
    <w:rsid w:val="004165C6"/>
    <w:rsid w:val="00417075"/>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77FE"/>
    <w:rsid w:val="0045159F"/>
    <w:rsid w:val="00451CFC"/>
    <w:rsid w:val="00455DE8"/>
    <w:rsid w:val="004645BA"/>
    <w:rsid w:val="00464601"/>
    <w:rsid w:val="00465B06"/>
    <w:rsid w:val="0047153E"/>
    <w:rsid w:val="00471A89"/>
    <w:rsid w:val="004722E7"/>
    <w:rsid w:val="004729EB"/>
    <w:rsid w:val="00472CC6"/>
    <w:rsid w:val="00473CB2"/>
    <w:rsid w:val="004742FB"/>
    <w:rsid w:val="004756A9"/>
    <w:rsid w:val="00477149"/>
    <w:rsid w:val="00480277"/>
    <w:rsid w:val="00480BD0"/>
    <w:rsid w:val="00482838"/>
    <w:rsid w:val="004837A7"/>
    <w:rsid w:val="0048604E"/>
    <w:rsid w:val="0049133B"/>
    <w:rsid w:val="00491F3B"/>
    <w:rsid w:val="0049347C"/>
    <w:rsid w:val="00493C6B"/>
    <w:rsid w:val="00495407"/>
    <w:rsid w:val="00495C8D"/>
    <w:rsid w:val="00497E4E"/>
    <w:rsid w:val="004A0002"/>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587D"/>
    <w:rsid w:val="004D5C0B"/>
    <w:rsid w:val="004E072A"/>
    <w:rsid w:val="004E1040"/>
    <w:rsid w:val="004E1B57"/>
    <w:rsid w:val="004E236A"/>
    <w:rsid w:val="004E35F0"/>
    <w:rsid w:val="004E43D9"/>
    <w:rsid w:val="004E4629"/>
    <w:rsid w:val="004E4901"/>
    <w:rsid w:val="004E4B8F"/>
    <w:rsid w:val="004E6F8B"/>
    <w:rsid w:val="004F0473"/>
    <w:rsid w:val="004F178B"/>
    <w:rsid w:val="004F29AA"/>
    <w:rsid w:val="00501011"/>
    <w:rsid w:val="00511A5B"/>
    <w:rsid w:val="00512BC9"/>
    <w:rsid w:val="00513951"/>
    <w:rsid w:val="00513A46"/>
    <w:rsid w:val="00516CDB"/>
    <w:rsid w:val="00521FE4"/>
    <w:rsid w:val="00523DEF"/>
    <w:rsid w:val="00525E78"/>
    <w:rsid w:val="00532AA1"/>
    <w:rsid w:val="00532B69"/>
    <w:rsid w:val="00535666"/>
    <w:rsid w:val="00536908"/>
    <w:rsid w:val="00541B54"/>
    <w:rsid w:val="00542189"/>
    <w:rsid w:val="0054424A"/>
    <w:rsid w:val="005443E2"/>
    <w:rsid w:val="0054587F"/>
    <w:rsid w:val="00545CC0"/>
    <w:rsid w:val="0054762B"/>
    <w:rsid w:val="00547BAE"/>
    <w:rsid w:val="0055074D"/>
    <w:rsid w:val="00550B43"/>
    <w:rsid w:val="005512B7"/>
    <w:rsid w:val="0055405F"/>
    <w:rsid w:val="005551DE"/>
    <w:rsid w:val="005553A5"/>
    <w:rsid w:val="00555CB7"/>
    <w:rsid w:val="00556A93"/>
    <w:rsid w:val="00560224"/>
    <w:rsid w:val="005617C2"/>
    <w:rsid w:val="00561B8F"/>
    <w:rsid w:val="0056296E"/>
    <w:rsid w:val="00570834"/>
    <w:rsid w:val="00573593"/>
    <w:rsid w:val="00574249"/>
    <w:rsid w:val="005748ED"/>
    <w:rsid w:val="00574AAC"/>
    <w:rsid w:val="00575124"/>
    <w:rsid w:val="005764F5"/>
    <w:rsid w:val="00576B29"/>
    <w:rsid w:val="00576D47"/>
    <w:rsid w:val="00577402"/>
    <w:rsid w:val="00580247"/>
    <w:rsid w:val="00580D62"/>
    <w:rsid w:val="0058154D"/>
    <w:rsid w:val="00582E5D"/>
    <w:rsid w:val="00587A03"/>
    <w:rsid w:val="00587C82"/>
    <w:rsid w:val="00587F19"/>
    <w:rsid w:val="00592E98"/>
    <w:rsid w:val="005A012C"/>
    <w:rsid w:val="005A4489"/>
    <w:rsid w:val="005A4F4C"/>
    <w:rsid w:val="005A73A2"/>
    <w:rsid w:val="005B0938"/>
    <w:rsid w:val="005B0BBB"/>
    <w:rsid w:val="005B11A2"/>
    <w:rsid w:val="005B206D"/>
    <w:rsid w:val="005B2125"/>
    <w:rsid w:val="005B2DC1"/>
    <w:rsid w:val="005B377C"/>
    <w:rsid w:val="005B4A82"/>
    <w:rsid w:val="005B5AE7"/>
    <w:rsid w:val="005B67AD"/>
    <w:rsid w:val="005C0758"/>
    <w:rsid w:val="005C13D5"/>
    <w:rsid w:val="005C16B7"/>
    <w:rsid w:val="005C2817"/>
    <w:rsid w:val="005C391A"/>
    <w:rsid w:val="005C4661"/>
    <w:rsid w:val="005C4FFD"/>
    <w:rsid w:val="005C5E9D"/>
    <w:rsid w:val="005C6955"/>
    <w:rsid w:val="005C7714"/>
    <w:rsid w:val="005D1C14"/>
    <w:rsid w:val="005D3B09"/>
    <w:rsid w:val="005D427A"/>
    <w:rsid w:val="005D4A2B"/>
    <w:rsid w:val="005D4B85"/>
    <w:rsid w:val="005D52A7"/>
    <w:rsid w:val="005D5A46"/>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0C6"/>
    <w:rsid w:val="00615437"/>
    <w:rsid w:val="00615A2A"/>
    <w:rsid w:val="00617F7F"/>
    <w:rsid w:val="006212CC"/>
    <w:rsid w:val="00621837"/>
    <w:rsid w:val="00622BB4"/>
    <w:rsid w:val="00623A90"/>
    <w:rsid w:val="00626EB5"/>
    <w:rsid w:val="00627D10"/>
    <w:rsid w:val="00630D7A"/>
    <w:rsid w:val="006313E5"/>
    <w:rsid w:val="00631932"/>
    <w:rsid w:val="00631F04"/>
    <w:rsid w:val="0063294D"/>
    <w:rsid w:val="00633AE9"/>
    <w:rsid w:val="006341EE"/>
    <w:rsid w:val="0063464C"/>
    <w:rsid w:val="00634B38"/>
    <w:rsid w:val="0063648C"/>
    <w:rsid w:val="006366E5"/>
    <w:rsid w:val="00637A19"/>
    <w:rsid w:val="006432EB"/>
    <w:rsid w:val="0064546F"/>
    <w:rsid w:val="006506B1"/>
    <w:rsid w:val="00651152"/>
    <w:rsid w:val="00651BBE"/>
    <w:rsid w:val="00652666"/>
    <w:rsid w:val="00661ADD"/>
    <w:rsid w:val="00662D53"/>
    <w:rsid w:val="00664DDF"/>
    <w:rsid w:val="00665987"/>
    <w:rsid w:val="00666488"/>
    <w:rsid w:val="00667C1F"/>
    <w:rsid w:val="00671E86"/>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5B44"/>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578"/>
    <w:rsid w:val="006B7A23"/>
    <w:rsid w:val="006C039D"/>
    <w:rsid w:val="006C1934"/>
    <w:rsid w:val="006C2FEA"/>
    <w:rsid w:val="006C3D3B"/>
    <w:rsid w:val="006C4622"/>
    <w:rsid w:val="006C58CC"/>
    <w:rsid w:val="006C6056"/>
    <w:rsid w:val="006C6D4A"/>
    <w:rsid w:val="006C7F9E"/>
    <w:rsid w:val="006D0487"/>
    <w:rsid w:val="006D10BD"/>
    <w:rsid w:val="006D3C69"/>
    <w:rsid w:val="006D3DE5"/>
    <w:rsid w:val="006D4954"/>
    <w:rsid w:val="006D4A15"/>
    <w:rsid w:val="006D5F98"/>
    <w:rsid w:val="006D6438"/>
    <w:rsid w:val="006D68E5"/>
    <w:rsid w:val="006E019B"/>
    <w:rsid w:val="006E220D"/>
    <w:rsid w:val="006E263C"/>
    <w:rsid w:val="006F05A3"/>
    <w:rsid w:val="006F078F"/>
    <w:rsid w:val="006F081F"/>
    <w:rsid w:val="006F2A57"/>
    <w:rsid w:val="006F3A6A"/>
    <w:rsid w:val="006F3ABA"/>
    <w:rsid w:val="006F3B4B"/>
    <w:rsid w:val="006F4DDC"/>
    <w:rsid w:val="00700689"/>
    <w:rsid w:val="00701D0B"/>
    <w:rsid w:val="00701F53"/>
    <w:rsid w:val="00702764"/>
    <w:rsid w:val="0070369A"/>
    <w:rsid w:val="007047F1"/>
    <w:rsid w:val="00705501"/>
    <w:rsid w:val="00705E3A"/>
    <w:rsid w:val="00706947"/>
    <w:rsid w:val="00711173"/>
    <w:rsid w:val="0071134E"/>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1F3B"/>
    <w:rsid w:val="007421AB"/>
    <w:rsid w:val="007439CE"/>
    <w:rsid w:val="00743A4C"/>
    <w:rsid w:val="007474BC"/>
    <w:rsid w:val="00747B49"/>
    <w:rsid w:val="0075083B"/>
    <w:rsid w:val="00752047"/>
    <w:rsid w:val="00752E1F"/>
    <w:rsid w:val="00752F92"/>
    <w:rsid w:val="0075739A"/>
    <w:rsid w:val="00761239"/>
    <w:rsid w:val="0076203A"/>
    <w:rsid w:val="007640D8"/>
    <w:rsid w:val="00766766"/>
    <w:rsid w:val="00766FAC"/>
    <w:rsid w:val="00770AA2"/>
    <w:rsid w:val="00773589"/>
    <w:rsid w:val="00773794"/>
    <w:rsid w:val="007808A8"/>
    <w:rsid w:val="00781C3C"/>
    <w:rsid w:val="00781CD0"/>
    <w:rsid w:val="00782A5A"/>
    <w:rsid w:val="00782EFC"/>
    <w:rsid w:val="00783005"/>
    <w:rsid w:val="00783419"/>
    <w:rsid w:val="00783439"/>
    <w:rsid w:val="00783482"/>
    <w:rsid w:val="00783BF8"/>
    <w:rsid w:val="00784005"/>
    <w:rsid w:val="00785D67"/>
    <w:rsid w:val="00786F1D"/>
    <w:rsid w:val="00790CDF"/>
    <w:rsid w:val="00790D9E"/>
    <w:rsid w:val="00791556"/>
    <w:rsid w:val="00791C54"/>
    <w:rsid w:val="00792E0C"/>
    <w:rsid w:val="00793BAC"/>
    <w:rsid w:val="00793EDF"/>
    <w:rsid w:val="00794939"/>
    <w:rsid w:val="00794F45"/>
    <w:rsid w:val="007955D8"/>
    <w:rsid w:val="00796366"/>
    <w:rsid w:val="0079737E"/>
    <w:rsid w:val="007A16E2"/>
    <w:rsid w:val="007A1F9D"/>
    <w:rsid w:val="007A3634"/>
    <w:rsid w:val="007A42D8"/>
    <w:rsid w:val="007A69BF"/>
    <w:rsid w:val="007A6A8E"/>
    <w:rsid w:val="007B1608"/>
    <w:rsid w:val="007B251A"/>
    <w:rsid w:val="007B36E5"/>
    <w:rsid w:val="007B385E"/>
    <w:rsid w:val="007B46C5"/>
    <w:rsid w:val="007B72FA"/>
    <w:rsid w:val="007C27CE"/>
    <w:rsid w:val="007C2B92"/>
    <w:rsid w:val="007C2BF9"/>
    <w:rsid w:val="007C4FED"/>
    <w:rsid w:val="007C5201"/>
    <w:rsid w:val="007C7D49"/>
    <w:rsid w:val="007D0F60"/>
    <w:rsid w:val="007D1DED"/>
    <w:rsid w:val="007D2BC9"/>
    <w:rsid w:val="007D4732"/>
    <w:rsid w:val="007D4826"/>
    <w:rsid w:val="007D5E7B"/>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9AD"/>
    <w:rsid w:val="00815DA1"/>
    <w:rsid w:val="00817387"/>
    <w:rsid w:val="00821203"/>
    <w:rsid w:val="00822B65"/>
    <w:rsid w:val="0082378D"/>
    <w:rsid w:val="00823BCE"/>
    <w:rsid w:val="0082721A"/>
    <w:rsid w:val="00830444"/>
    <w:rsid w:val="00831335"/>
    <w:rsid w:val="008314BF"/>
    <w:rsid w:val="00832B7B"/>
    <w:rsid w:val="00833C3C"/>
    <w:rsid w:val="00835E3B"/>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87770"/>
    <w:rsid w:val="008909C0"/>
    <w:rsid w:val="008911E2"/>
    <w:rsid w:val="00892C26"/>
    <w:rsid w:val="0089449E"/>
    <w:rsid w:val="008957CE"/>
    <w:rsid w:val="00895AA8"/>
    <w:rsid w:val="00895ADD"/>
    <w:rsid w:val="00895B0C"/>
    <w:rsid w:val="008968D0"/>
    <w:rsid w:val="00897A4C"/>
    <w:rsid w:val="008A0509"/>
    <w:rsid w:val="008A12C4"/>
    <w:rsid w:val="008A21C6"/>
    <w:rsid w:val="008A4259"/>
    <w:rsid w:val="008A6C73"/>
    <w:rsid w:val="008B036B"/>
    <w:rsid w:val="008B140E"/>
    <w:rsid w:val="008B1B03"/>
    <w:rsid w:val="008B2661"/>
    <w:rsid w:val="008B277B"/>
    <w:rsid w:val="008B34BC"/>
    <w:rsid w:val="008B3E81"/>
    <w:rsid w:val="008B519A"/>
    <w:rsid w:val="008B603E"/>
    <w:rsid w:val="008B71F8"/>
    <w:rsid w:val="008C00C3"/>
    <w:rsid w:val="008C038C"/>
    <w:rsid w:val="008C2AA3"/>
    <w:rsid w:val="008C476E"/>
    <w:rsid w:val="008C47BA"/>
    <w:rsid w:val="008C5201"/>
    <w:rsid w:val="008C688D"/>
    <w:rsid w:val="008C6E3C"/>
    <w:rsid w:val="008D0BCA"/>
    <w:rsid w:val="008D22EC"/>
    <w:rsid w:val="008D25BC"/>
    <w:rsid w:val="008D3DE9"/>
    <w:rsid w:val="008D60A8"/>
    <w:rsid w:val="008D638F"/>
    <w:rsid w:val="008E147C"/>
    <w:rsid w:val="008E17F8"/>
    <w:rsid w:val="008E3837"/>
    <w:rsid w:val="008E3D81"/>
    <w:rsid w:val="008E508B"/>
    <w:rsid w:val="008E50F8"/>
    <w:rsid w:val="008E5FBC"/>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20D68"/>
    <w:rsid w:val="0092218E"/>
    <w:rsid w:val="00922CE0"/>
    <w:rsid w:val="0092396E"/>
    <w:rsid w:val="00923BDF"/>
    <w:rsid w:val="0092416C"/>
    <w:rsid w:val="009260F1"/>
    <w:rsid w:val="0092621A"/>
    <w:rsid w:val="00932373"/>
    <w:rsid w:val="009326FC"/>
    <w:rsid w:val="00933384"/>
    <w:rsid w:val="009338D7"/>
    <w:rsid w:val="009351E4"/>
    <w:rsid w:val="009368C1"/>
    <w:rsid w:val="00936957"/>
    <w:rsid w:val="009372E4"/>
    <w:rsid w:val="00942A5C"/>
    <w:rsid w:val="00944009"/>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F10"/>
    <w:rsid w:val="00986711"/>
    <w:rsid w:val="00987CD5"/>
    <w:rsid w:val="00990486"/>
    <w:rsid w:val="00991600"/>
    <w:rsid w:val="009929AB"/>
    <w:rsid w:val="009933A2"/>
    <w:rsid w:val="0099399C"/>
    <w:rsid w:val="00993A21"/>
    <w:rsid w:val="0099432F"/>
    <w:rsid w:val="00994A06"/>
    <w:rsid w:val="00996109"/>
    <w:rsid w:val="0099660B"/>
    <w:rsid w:val="00996C7D"/>
    <w:rsid w:val="00997664"/>
    <w:rsid w:val="00997894"/>
    <w:rsid w:val="009A00E5"/>
    <w:rsid w:val="009A05B4"/>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2F00"/>
    <w:rsid w:val="009D31D8"/>
    <w:rsid w:val="009D36A5"/>
    <w:rsid w:val="009D49D8"/>
    <w:rsid w:val="009D56C0"/>
    <w:rsid w:val="009D5F89"/>
    <w:rsid w:val="009D65CF"/>
    <w:rsid w:val="009D79C9"/>
    <w:rsid w:val="009D79F2"/>
    <w:rsid w:val="009D7BEF"/>
    <w:rsid w:val="009D7C1C"/>
    <w:rsid w:val="009E040B"/>
    <w:rsid w:val="009E765E"/>
    <w:rsid w:val="009F0FDF"/>
    <w:rsid w:val="009F6415"/>
    <w:rsid w:val="009F6DB8"/>
    <w:rsid w:val="009F76DF"/>
    <w:rsid w:val="009F7B6A"/>
    <w:rsid w:val="00A010EC"/>
    <w:rsid w:val="00A02EDC"/>
    <w:rsid w:val="00A065F0"/>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3D9B"/>
    <w:rsid w:val="00A94F5F"/>
    <w:rsid w:val="00A96535"/>
    <w:rsid w:val="00A96C32"/>
    <w:rsid w:val="00AA1567"/>
    <w:rsid w:val="00AA59B9"/>
    <w:rsid w:val="00AA6086"/>
    <w:rsid w:val="00AA64F0"/>
    <w:rsid w:val="00AA6C21"/>
    <w:rsid w:val="00AB1B22"/>
    <w:rsid w:val="00AB38FB"/>
    <w:rsid w:val="00AB4379"/>
    <w:rsid w:val="00AB4525"/>
    <w:rsid w:val="00AB4D44"/>
    <w:rsid w:val="00AB695A"/>
    <w:rsid w:val="00AC2714"/>
    <w:rsid w:val="00AC3AD8"/>
    <w:rsid w:val="00AC53A2"/>
    <w:rsid w:val="00AC571D"/>
    <w:rsid w:val="00AD0911"/>
    <w:rsid w:val="00AD1AFF"/>
    <w:rsid w:val="00AD357F"/>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3000"/>
    <w:rsid w:val="00B063C0"/>
    <w:rsid w:val="00B10370"/>
    <w:rsid w:val="00B10EF9"/>
    <w:rsid w:val="00B147D5"/>
    <w:rsid w:val="00B15B61"/>
    <w:rsid w:val="00B16692"/>
    <w:rsid w:val="00B16F52"/>
    <w:rsid w:val="00B177AC"/>
    <w:rsid w:val="00B20923"/>
    <w:rsid w:val="00B21EB3"/>
    <w:rsid w:val="00B2245F"/>
    <w:rsid w:val="00B225FC"/>
    <w:rsid w:val="00B227FE"/>
    <w:rsid w:val="00B25219"/>
    <w:rsid w:val="00B264A0"/>
    <w:rsid w:val="00B31538"/>
    <w:rsid w:val="00B320AA"/>
    <w:rsid w:val="00B322A4"/>
    <w:rsid w:val="00B374B3"/>
    <w:rsid w:val="00B37E6A"/>
    <w:rsid w:val="00B40965"/>
    <w:rsid w:val="00B40C92"/>
    <w:rsid w:val="00B40D70"/>
    <w:rsid w:val="00B433F0"/>
    <w:rsid w:val="00B44CA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796"/>
    <w:rsid w:val="00B909B8"/>
    <w:rsid w:val="00B9141E"/>
    <w:rsid w:val="00B9271A"/>
    <w:rsid w:val="00B942B8"/>
    <w:rsid w:val="00B9435D"/>
    <w:rsid w:val="00B9446F"/>
    <w:rsid w:val="00B94CC2"/>
    <w:rsid w:val="00B95D95"/>
    <w:rsid w:val="00B971E9"/>
    <w:rsid w:val="00BA2833"/>
    <w:rsid w:val="00BA39B3"/>
    <w:rsid w:val="00BA3CE1"/>
    <w:rsid w:val="00BA460A"/>
    <w:rsid w:val="00BA5319"/>
    <w:rsid w:val="00BA5CD8"/>
    <w:rsid w:val="00BA6532"/>
    <w:rsid w:val="00BA7A0A"/>
    <w:rsid w:val="00BB256A"/>
    <w:rsid w:val="00BB3B3C"/>
    <w:rsid w:val="00BB3F82"/>
    <w:rsid w:val="00BB4F67"/>
    <w:rsid w:val="00BB6FE8"/>
    <w:rsid w:val="00BB7B95"/>
    <w:rsid w:val="00BB7CED"/>
    <w:rsid w:val="00BC195B"/>
    <w:rsid w:val="00BC3A05"/>
    <w:rsid w:val="00BC47DC"/>
    <w:rsid w:val="00BC6A02"/>
    <w:rsid w:val="00BD02E3"/>
    <w:rsid w:val="00BD0B50"/>
    <w:rsid w:val="00BD2218"/>
    <w:rsid w:val="00BD3A09"/>
    <w:rsid w:val="00BD429F"/>
    <w:rsid w:val="00BD4FE8"/>
    <w:rsid w:val="00BD51A9"/>
    <w:rsid w:val="00BD5B63"/>
    <w:rsid w:val="00BD7455"/>
    <w:rsid w:val="00BD7FDB"/>
    <w:rsid w:val="00BE06DA"/>
    <w:rsid w:val="00BE19DD"/>
    <w:rsid w:val="00BE354D"/>
    <w:rsid w:val="00BE765E"/>
    <w:rsid w:val="00BE7DF3"/>
    <w:rsid w:val="00BF0AAC"/>
    <w:rsid w:val="00BF1297"/>
    <w:rsid w:val="00BF184D"/>
    <w:rsid w:val="00BF2D5D"/>
    <w:rsid w:val="00BF532B"/>
    <w:rsid w:val="00BF6B01"/>
    <w:rsid w:val="00C00046"/>
    <w:rsid w:val="00C008BC"/>
    <w:rsid w:val="00C0178C"/>
    <w:rsid w:val="00C02966"/>
    <w:rsid w:val="00C05A4B"/>
    <w:rsid w:val="00C0649F"/>
    <w:rsid w:val="00C07E8A"/>
    <w:rsid w:val="00C11BEA"/>
    <w:rsid w:val="00C11DAA"/>
    <w:rsid w:val="00C1522D"/>
    <w:rsid w:val="00C15597"/>
    <w:rsid w:val="00C159E9"/>
    <w:rsid w:val="00C2110E"/>
    <w:rsid w:val="00C211B9"/>
    <w:rsid w:val="00C22162"/>
    <w:rsid w:val="00C2301A"/>
    <w:rsid w:val="00C234E5"/>
    <w:rsid w:val="00C23A31"/>
    <w:rsid w:val="00C31425"/>
    <w:rsid w:val="00C31462"/>
    <w:rsid w:val="00C324D0"/>
    <w:rsid w:val="00C32B1F"/>
    <w:rsid w:val="00C32BFF"/>
    <w:rsid w:val="00C34988"/>
    <w:rsid w:val="00C35060"/>
    <w:rsid w:val="00C35259"/>
    <w:rsid w:val="00C35C69"/>
    <w:rsid w:val="00C361A8"/>
    <w:rsid w:val="00C362AF"/>
    <w:rsid w:val="00C4104D"/>
    <w:rsid w:val="00C4105A"/>
    <w:rsid w:val="00C41E49"/>
    <w:rsid w:val="00C42473"/>
    <w:rsid w:val="00C43071"/>
    <w:rsid w:val="00C43149"/>
    <w:rsid w:val="00C44BCE"/>
    <w:rsid w:val="00C45348"/>
    <w:rsid w:val="00C45FCD"/>
    <w:rsid w:val="00C4658E"/>
    <w:rsid w:val="00C47798"/>
    <w:rsid w:val="00C5294B"/>
    <w:rsid w:val="00C52D9B"/>
    <w:rsid w:val="00C5325E"/>
    <w:rsid w:val="00C55113"/>
    <w:rsid w:val="00C55868"/>
    <w:rsid w:val="00C573E7"/>
    <w:rsid w:val="00C62B24"/>
    <w:rsid w:val="00C6316E"/>
    <w:rsid w:val="00C63562"/>
    <w:rsid w:val="00C63E5F"/>
    <w:rsid w:val="00C64BFF"/>
    <w:rsid w:val="00C64FE3"/>
    <w:rsid w:val="00C67808"/>
    <w:rsid w:val="00C70504"/>
    <w:rsid w:val="00C70F5E"/>
    <w:rsid w:val="00C73C2A"/>
    <w:rsid w:val="00C7590C"/>
    <w:rsid w:val="00C76EA9"/>
    <w:rsid w:val="00C80835"/>
    <w:rsid w:val="00C80B24"/>
    <w:rsid w:val="00C81346"/>
    <w:rsid w:val="00C817EC"/>
    <w:rsid w:val="00C84DE3"/>
    <w:rsid w:val="00C90F31"/>
    <w:rsid w:val="00C914E2"/>
    <w:rsid w:val="00C91573"/>
    <w:rsid w:val="00C936CB"/>
    <w:rsid w:val="00C952FE"/>
    <w:rsid w:val="00C95512"/>
    <w:rsid w:val="00C9633A"/>
    <w:rsid w:val="00CA0B64"/>
    <w:rsid w:val="00CA0B86"/>
    <w:rsid w:val="00CA1C6C"/>
    <w:rsid w:val="00CA3EB6"/>
    <w:rsid w:val="00CA4079"/>
    <w:rsid w:val="00CB0EFF"/>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6798"/>
    <w:rsid w:val="00CC7605"/>
    <w:rsid w:val="00CD11C2"/>
    <w:rsid w:val="00CD1C81"/>
    <w:rsid w:val="00CD2504"/>
    <w:rsid w:val="00CD448A"/>
    <w:rsid w:val="00CD45AD"/>
    <w:rsid w:val="00CD479E"/>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D5A"/>
    <w:rsid w:val="00D05107"/>
    <w:rsid w:val="00D071F8"/>
    <w:rsid w:val="00D11C6B"/>
    <w:rsid w:val="00D11D8C"/>
    <w:rsid w:val="00D13810"/>
    <w:rsid w:val="00D13A91"/>
    <w:rsid w:val="00D141ED"/>
    <w:rsid w:val="00D16021"/>
    <w:rsid w:val="00D16A15"/>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919D4"/>
    <w:rsid w:val="00D91AA7"/>
    <w:rsid w:val="00D928AC"/>
    <w:rsid w:val="00D94578"/>
    <w:rsid w:val="00D9580C"/>
    <w:rsid w:val="00D95E7D"/>
    <w:rsid w:val="00D96CEA"/>
    <w:rsid w:val="00D971E6"/>
    <w:rsid w:val="00DA26AD"/>
    <w:rsid w:val="00DA277B"/>
    <w:rsid w:val="00DA2896"/>
    <w:rsid w:val="00DA61AF"/>
    <w:rsid w:val="00DA626E"/>
    <w:rsid w:val="00DA6560"/>
    <w:rsid w:val="00DA742E"/>
    <w:rsid w:val="00DA7DB7"/>
    <w:rsid w:val="00DB2802"/>
    <w:rsid w:val="00DB51F9"/>
    <w:rsid w:val="00DB58D3"/>
    <w:rsid w:val="00DB5CFF"/>
    <w:rsid w:val="00DB71F5"/>
    <w:rsid w:val="00DB7C22"/>
    <w:rsid w:val="00DC255A"/>
    <w:rsid w:val="00DC32ED"/>
    <w:rsid w:val="00DC3EC3"/>
    <w:rsid w:val="00DC5334"/>
    <w:rsid w:val="00DC5EC8"/>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4861"/>
    <w:rsid w:val="00DE58D6"/>
    <w:rsid w:val="00DE78F3"/>
    <w:rsid w:val="00DF01BE"/>
    <w:rsid w:val="00DF130D"/>
    <w:rsid w:val="00DF1DA9"/>
    <w:rsid w:val="00DF1E91"/>
    <w:rsid w:val="00DF26D6"/>
    <w:rsid w:val="00DF2DEC"/>
    <w:rsid w:val="00DF3E42"/>
    <w:rsid w:val="00DF4F89"/>
    <w:rsid w:val="00DF5519"/>
    <w:rsid w:val="00DF582B"/>
    <w:rsid w:val="00DF58CA"/>
    <w:rsid w:val="00DF6867"/>
    <w:rsid w:val="00E01EC2"/>
    <w:rsid w:val="00E0341D"/>
    <w:rsid w:val="00E04664"/>
    <w:rsid w:val="00E052F3"/>
    <w:rsid w:val="00E06836"/>
    <w:rsid w:val="00E07BED"/>
    <w:rsid w:val="00E10A7B"/>
    <w:rsid w:val="00E132DA"/>
    <w:rsid w:val="00E1351A"/>
    <w:rsid w:val="00E1404E"/>
    <w:rsid w:val="00E16B0B"/>
    <w:rsid w:val="00E170D6"/>
    <w:rsid w:val="00E1797F"/>
    <w:rsid w:val="00E246DF"/>
    <w:rsid w:val="00E24F53"/>
    <w:rsid w:val="00E24FE4"/>
    <w:rsid w:val="00E30AEC"/>
    <w:rsid w:val="00E30F59"/>
    <w:rsid w:val="00E320AE"/>
    <w:rsid w:val="00E328C4"/>
    <w:rsid w:val="00E33C4A"/>
    <w:rsid w:val="00E35F10"/>
    <w:rsid w:val="00E37E57"/>
    <w:rsid w:val="00E41B6F"/>
    <w:rsid w:val="00E42FFB"/>
    <w:rsid w:val="00E432EE"/>
    <w:rsid w:val="00E44E26"/>
    <w:rsid w:val="00E44F69"/>
    <w:rsid w:val="00E4705E"/>
    <w:rsid w:val="00E47C3E"/>
    <w:rsid w:val="00E47C73"/>
    <w:rsid w:val="00E50514"/>
    <w:rsid w:val="00E507C0"/>
    <w:rsid w:val="00E51131"/>
    <w:rsid w:val="00E5212C"/>
    <w:rsid w:val="00E53AAE"/>
    <w:rsid w:val="00E53F31"/>
    <w:rsid w:val="00E60870"/>
    <w:rsid w:val="00E6141A"/>
    <w:rsid w:val="00E70F0C"/>
    <w:rsid w:val="00E73084"/>
    <w:rsid w:val="00E74FC6"/>
    <w:rsid w:val="00E761AA"/>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2EBE"/>
    <w:rsid w:val="00EB747B"/>
    <w:rsid w:val="00EB78B2"/>
    <w:rsid w:val="00EC0679"/>
    <w:rsid w:val="00EC0988"/>
    <w:rsid w:val="00EC306C"/>
    <w:rsid w:val="00EC3366"/>
    <w:rsid w:val="00EC507F"/>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169F"/>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30B17"/>
    <w:rsid w:val="00F30D9A"/>
    <w:rsid w:val="00F3185B"/>
    <w:rsid w:val="00F33422"/>
    <w:rsid w:val="00F34E3D"/>
    <w:rsid w:val="00F40FB1"/>
    <w:rsid w:val="00F44441"/>
    <w:rsid w:val="00F448A1"/>
    <w:rsid w:val="00F46EAD"/>
    <w:rsid w:val="00F50CC8"/>
    <w:rsid w:val="00F50F30"/>
    <w:rsid w:val="00F51E6E"/>
    <w:rsid w:val="00F52F8A"/>
    <w:rsid w:val="00F54404"/>
    <w:rsid w:val="00F553CC"/>
    <w:rsid w:val="00F55648"/>
    <w:rsid w:val="00F56A66"/>
    <w:rsid w:val="00F574B0"/>
    <w:rsid w:val="00F577BA"/>
    <w:rsid w:val="00F62F01"/>
    <w:rsid w:val="00F63DCB"/>
    <w:rsid w:val="00F649D4"/>
    <w:rsid w:val="00F66BFF"/>
    <w:rsid w:val="00F66CB5"/>
    <w:rsid w:val="00F6746C"/>
    <w:rsid w:val="00F702DE"/>
    <w:rsid w:val="00F7035D"/>
    <w:rsid w:val="00F71E9F"/>
    <w:rsid w:val="00F74832"/>
    <w:rsid w:val="00F75D4E"/>
    <w:rsid w:val="00F76732"/>
    <w:rsid w:val="00F770D2"/>
    <w:rsid w:val="00F80A83"/>
    <w:rsid w:val="00F827BD"/>
    <w:rsid w:val="00F830DA"/>
    <w:rsid w:val="00F847E1"/>
    <w:rsid w:val="00F85C2D"/>
    <w:rsid w:val="00F874DD"/>
    <w:rsid w:val="00F87A30"/>
    <w:rsid w:val="00F9041D"/>
    <w:rsid w:val="00F90DF5"/>
    <w:rsid w:val="00F917B8"/>
    <w:rsid w:val="00F9180D"/>
    <w:rsid w:val="00F93C8E"/>
    <w:rsid w:val="00F93F65"/>
    <w:rsid w:val="00F955B1"/>
    <w:rsid w:val="00F97FD2"/>
    <w:rsid w:val="00FA0FF9"/>
    <w:rsid w:val="00FA2048"/>
    <w:rsid w:val="00FA4D53"/>
    <w:rsid w:val="00FA7405"/>
    <w:rsid w:val="00FB020A"/>
    <w:rsid w:val="00FB236C"/>
    <w:rsid w:val="00FB273E"/>
    <w:rsid w:val="00FB27AB"/>
    <w:rsid w:val="00FB45BE"/>
    <w:rsid w:val="00FB4DFB"/>
    <w:rsid w:val="00FB52D1"/>
    <w:rsid w:val="00FB5AC9"/>
    <w:rsid w:val="00FB5B5F"/>
    <w:rsid w:val="00FB70B5"/>
    <w:rsid w:val="00FC1C16"/>
    <w:rsid w:val="00FC357F"/>
    <w:rsid w:val="00FC3853"/>
    <w:rsid w:val="00FD0673"/>
    <w:rsid w:val="00FD0712"/>
    <w:rsid w:val="00FD16A7"/>
    <w:rsid w:val="00FD46F5"/>
    <w:rsid w:val="00FD61F9"/>
    <w:rsid w:val="00FD74EA"/>
    <w:rsid w:val="00FD750D"/>
    <w:rsid w:val="00FE04C6"/>
    <w:rsid w:val="00FE17E9"/>
    <w:rsid w:val="00FE2FEF"/>
    <w:rsid w:val="00FE37A0"/>
    <w:rsid w:val="00FE3B32"/>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884676735">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60666078">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8293</Words>
  <Characters>45615</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2025-05-28T20:47:00Z</dcterms:created>
  <dcterms:modified xsi:type="dcterms:W3CDTF">2025-05-29T19:07:00Z</dcterms:modified>
</cp:coreProperties>
</file>